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Dif.dg. chronických bolestí břicha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anamnéza</w:t>
      </w:r>
      <w:r w:rsidDel="00000000" w:rsidR="00000000" w:rsidRPr="00000000">
        <w:rPr>
          <w:rtl w:val="0"/>
        </w:rPr>
        <w:t xml:space="preserve"> - charakter a lokalizace bolesti, propagace, vyvolávající příčina, vztah ke stravě, průvodní příznaky (zvracení, změna charakteru stolice, febrilie, dušnost…)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etiologicky</w:t>
      </w:r>
      <w:r w:rsidDel="00000000" w:rsidR="00000000" w:rsidRPr="00000000">
        <w:rPr>
          <w:rtl w:val="0"/>
        </w:rPr>
        <w:t xml:space="preserve"> - onemocnění orgánů dutiny břišní i extraabdominální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        - funkční poruchy x organická onemocnění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nejčastěji </w:t>
      </w:r>
      <w:r w:rsidDel="00000000" w:rsidR="00000000" w:rsidRPr="00000000">
        <w:rPr>
          <w:rtl w:val="0"/>
        </w:rPr>
        <w:t xml:space="preserve">zánětlivé procesy, dysmotilita trávicí trubice, neurovegetativní dysbalance, viscerální hypersenzitivita, expanzivní procesy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dg.</w:t>
      </w:r>
      <w:r w:rsidDel="00000000" w:rsidR="00000000" w:rsidRPr="00000000">
        <w:rPr>
          <w:rtl w:val="0"/>
        </w:rPr>
        <w:t xml:space="preserve"> - anamnéza, fyzikální vyšetření, laboratoř (JT, amyláza, zánětlivé parametry, renální funkce, KO, Glc ….), zobrazovací metody (RTG, UZ, CT, MRI, resp. MRCP, angiografie), endoskopie (GFS, kolono, ERCP, EUS), biopsie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patofyziologie útrobních bolestí</w:t>
      </w:r>
      <w:r w:rsidDel="00000000" w:rsidR="00000000" w:rsidRPr="00000000">
        <w:rPr>
          <w:rtl w:val="0"/>
        </w:rPr>
        <w:t xml:space="preserve"> - 3 mechanismy: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syndrom viscerální</w:t>
      </w:r>
      <w:r w:rsidDel="00000000" w:rsidR="00000000" w:rsidRPr="00000000">
        <w:rPr>
          <w:rtl w:val="0"/>
        </w:rPr>
        <w:t xml:space="preserve"> - tupá, neostře lokalizovaná bolest ve střední čáře, nezávisle na uložení orgánu, provázená zvracením, průjmem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viscerální bolest s přenesenou bolestí </w:t>
      </w:r>
      <w:r w:rsidDel="00000000" w:rsidR="00000000" w:rsidRPr="00000000">
        <w:rPr>
          <w:rtl w:val="0"/>
        </w:rPr>
        <w:t xml:space="preserve">- vyšší intenzita dráždění, specifická iradiace (např. žlučník - P podžebří, pod P lopatku)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syndrom somatický</w:t>
      </w:r>
      <w:r w:rsidDel="00000000" w:rsidR="00000000" w:rsidRPr="00000000">
        <w:rPr>
          <w:rtl w:val="0"/>
        </w:rPr>
        <w:t xml:space="preserve"> - ostrá, přesně lokalizovaná, známky peritoneálního dráždění, palpační bolestivost, často známka komplikace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patofyziologie neútrobních bolestí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bolest vznikající v břišní stěně</w:t>
      </w:r>
      <w:r w:rsidDel="00000000" w:rsidR="00000000" w:rsidRPr="00000000">
        <w:rPr>
          <w:rtl w:val="0"/>
        </w:rPr>
        <w:t xml:space="preserve"> - zánětlivé či mechanické inzulty (kýla, jizva, ruptura svalu)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kořenová</w:t>
      </w:r>
      <w:r w:rsidDel="00000000" w:rsidR="00000000" w:rsidRPr="00000000">
        <w:rPr>
          <w:rtl w:val="0"/>
        </w:rPr>
        <w:t xml:space="preserve"> - pásovitá v příslušném dermatomu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pleteňová</w:t>
      </w:r>
      <w:r w:rsidDel="00000000" w:rsidR="00000000" w:rsidRPr="00000000">
        <w:rPr>
          <w:rtl w:val="0"/>
        </w:rPr>
        <w:t xml:space="preserve"> - plexus solaris kolem aorty, tupá, tlaková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neuropatická</w:t>
      </w:r>
      <w:r w:rsidDel="00000000" w:rsidR="00000000" w:rsidRPr="00000000">
        <w:rPr>
          <w:rtl w:val="0"/>
        </w:rPr>
        <w:t xml:space="preserve"> - pálivá řezavá, projev hypersenzitivity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Funkční poruchy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velmi častá příčina,</w:t>
      </w:r>
      <w:r w:rsidDel="00000000" w:rsidR="00000000" w:rsidRPr="00000000">
        <w:rPr>
          <w:u w:val="single"/>
          <w:rtl w:val="0"/>
        </w:rPr>
        <w:t xml:space="preserve"> primární poruchy motility</w:t>
      </w:r>
      <w:r w:rsidDel="00000000" w:rsidR="00000000" w:rsidRPr="00000000">
        <w:rPr>
          <w:rtl w:val="0"/>
        </w:rPr>
        <w:t xml:space="preserve">, vždy vyloučit organicitu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jícnové spasmy </w:t>
      </w:r>
      <w:r w:rsidDel="00000000" w:rsidR="00000000" w:rsidRPr="00000000">
        <w:rPr>
          <w:rtl w:val="0"/>
        </w:rPr>
        <w:t xml:space="preserve">- bolest pálivá svíravá po polknutí sousta (dif.dg. stenokardie)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funkční onemocnění žaludku</w:t>
      </w:r>
      <w:r w:rsidDel="00000000" w:rsidR="00000000" w:rsidRPr="00000000">
        <w:rPr>
          <w:rtl w:val="0"/>
        </w:rPr>
        <w:t xml:space="preserve"> - poruchy motility, zvýšená peristola, porušená akomodační funkce, poruchy žaludečního pacemakeru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solární syndrom</w:t>
      </w:r>
      <w:r w:rsidDel="00000000" w:rsidR="00000000" w:rsidRPr="00000000">
        <w:rPr>
          <w:rtl w:val="0"/>
        </w:rPr>
        <w:t xml:space="preserve"> - bolest a palpační citlivost kolem břišní aorty, lokalizace písmeno lambda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syndrom dráždivého tračníku</w:t>
      </w:r>
      <w:r w:rsidDel="00000000" w:rsidR="00000000" w:rsidRPr="00000000">
        <w:rPr>
          <w:rtl w:val="0"/>
        </w:rPr>
        <w:t xml:space="preserve"> - nejčastější, bolesti v obou mezogastriích a L hypogastriu, </w:t>
      </w:r>
      <w:r w:rsidDel="00000000" w:rsidR="00000000" w:rsidRPr="00000000">
        <w:rPr>
          <w:u w:val="single"/>
          <w:rtl w:val="0"/>
        </w:rPr>
        <w:t xml:space="preserve">změny vyprazdňování (imperativní průjem, spastická zácpa</w:t>
      </w:r>
      <w:r w:rsidDel="00000000" w:rsidR="00000000" w:rsidRPr="00000000">
        <w:rPr>
          <w:rtl w:val="0"/>
        </w:rPr>
        <w:t xml:space="preserve">), úleva po vyprázdnění, odchodu větrů, bolestivé nadýmání, bez jiných varovných příznaků (váhový úbytek, krev ve stolici, anémie, …)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dysfunkce Oddiho svěrače</w:t>
      </w:r>
      <w:r w:rsidDel="00000000" w:rsidR="00000000" w:rsidRPr="00000000">
        <w:rPr>
          <w:rtl w:val="0"/>
        </w:rPr>
        <w:t xml:space="preserve"> - obraz biliární koliky či akutní pankreatitidy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Organická onemocnění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jícen</w:t>
      </w:r>
      <w:r w:rsidDel="00000000" w:rsidR="00000000" w:rsidRPr="00000000">
        <w:rPr>
          <w:rtl w:val="0"/>
        </w:rPr>
        <w:t xml:space="preserve"> - refluxní ezofagitida, velká hiátová hernie, achalázie, divertikly jícnu, karcinom - často spojeno s dysfagií, odynofagií, regurgitací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žaludek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VCHGD</w:t>
      </w:r>
      <w:r w:rsidDel="00000000" w:rsidR="00000000" w:rsidRPr="00000000">
        <w:rPr>
          <w:rtl w:val="0"/>
        </w:rPr>
        <w:t xml:space="preserve"> - vazba na stravu dle lokalizace (nalačno, v noci duodenální, po jídle žaludeční vředy), zvracení; ca žaludku, gastritidy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pankreatická bolest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chronická pankreatitida</w:t>
      </w:r>
      <w:r w:rsidDel="00000000" w:rsidR="00000000" w:rsidRPr="00000000">
        <w:rPr>
          <w:rtl w:val="0"/>
        </w:rPr>
        <w:t xml:space="preserve">, 85% pacientů má algickou formu, bolest dána přetlakem v pankreatickém vývodu, drážděním peripankreatických nervů, iradiace do zad a podél žeberních oblouků; v pokročilém stadiu také u karcinomu pankreatu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biliární</w:t>
      </w:r>
      <w:r w:rsidDel="00000000" w:rsidR="00000000" w:rsidRPr="00000000">
        <w:rPr>
          <w:rtl w:val="0"/>
        </w:rPr>
        <w:t xml:space="preserve"> - opakované žlučníkové koliky, chronická cholangoitida, postCHCE syndrom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IBD </w:t>
      </w:r>
      <w:r w:rsidDel="00000000" w:rsidR="00000000" w:rsidRPr="00000000">
        <w:rPr>
          <w:rtl w:val="0"/>
        </w:rPr>
        <w:t xml:space="preserve">(zejména m. Crohn),</w:t>
      </w:r>
      <w:r w:rsidDel="00000000" w:rsidR="00000000" w:rsidRPr="00000000">
        <w:rPr>
          <w:b w:val="1"/>
          <w:rtl w:val="0"/>
        </w:rPr>
        <w:t xml:space="preserve"> celiakie a jiné kolitidy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divertikulóza tlustého střeva</w:t>
      </w:r>
      <w:r w:rsidDel="00000000" w:rsidR="00000000" w:rsidRPr="00000000">
        <w:rPr>
          <w:rtl w:val="0"/>
        </w:rPr>
        <w:t xml:space="preserve"> - při komplikaci divertikulitidou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obstipace, meteorismus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nádory GIT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Extragastrointestinální příčiny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vertebrogenní - Th páteř, zejm. degenerativní změny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břišní stěna a nástěnné peritoneum (hematom, postherpetická neuralgie)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metabolické změny - ketoacidóza, porfyrie, urémie, karcinoidový syndrom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kardiální dekompenzace, portální hypertenze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ischemie magistrálních tepen (abdominální angina), aneurysma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lymfomy a leukémie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nemoci ledvin, gynekologických orgánů (endometrioza, cysty ovarií, tumory)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