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Bolesti hlavy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= subjektivní pocit bolesti se vztahem k různým intra- a extrakraniálním strukturám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primární</w:t>
      </w:r>
      <w:r w:rsidDel="00000000" w:rsidR="00000000" w:rsidRPr="00000000">
        <w:rPr>
          <w:rtl w:val="0"/>
        </w:rPr>
        <w:t xml:space="preserve"> (idiopatická) - bez průkazu strukturálních změn CNS či jiné příčiny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sekundární</w:t>
      </w:r>
      <w:r w:rsidDel="00000000" w:rsidR="00000000" w:rsidRPr="00000000">
        <w:rPr>
          <w:rtl w:val="0"/>
        </w:rPr>
        <w:t xml:space="preserve"> (symptomatická) - spojena s patologií CNS či extracerebrálními onemocněními</w:t>
      </w:r>
    </w:p>
    <w:p w:rsidR="00000000" w:rsidDel="00000000" w:rsidP="00000000" w:rsidRDefault="00000000" w:rsidRPr="00000000" w14:paraId="00000007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kraniální neuralgie</w:t>
      </w:r>
    </w:p>
    <w:p w:rsidR="00000000" w:rsidDel="00000000" w:rsidP="00000000" w:rsidRDefault="00000000" w:rsidRPr="00000000" w14:paraId="00000008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- akutní x chronická (&gt;15 dní v měsíci po dobu 3 následujících měsíců)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Patofyziologie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- většina bolestivých vjemů z oblasti hlavy a obličeje vedena</w:t>
      </w:r>
      <w:r w:rsidDel="00000000" w:rsidR="00000000" w:rsidRPr="00000000">
        <w:rPr>
          <w:u w:val="single"/>
          <w:rtl w:val="0"/>
        </w:rPr>
        <w:t xml:space="preserve"> n. trigeminus (V.)</w:t>
      </w:r>
      <w:r w:rsidDel="00000000" w:rsidR="00000000" w:rsidRPr="00000000">
        <w:rPr>
          <w:rtl w:val="0"/>
        </w:rPr>
        <w:t xml:space="preserve">, jen malá část n. facialis (VII.) a n. glossopharyngeus (IX.)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struktury citlivé na bolest</w:t>
      </w:r>
      <w:r w:rsidDel="00000000" w:rsidR="00000000" w:rsidRPr="00000000">
        <w:rPr>
          <w:rtl w:val="0"/>
        </w:rPr>
        <w:t xml:space="preserve"> - měkké pokrývky lebky včetně periostu, zejm. arterie, intrakraniálně venózní siny a žíly, arterie, část dury, tentorium cerebelli, senzitivní mozkové nervy (V, VII, IX, X)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nejčastější mechanismy</w:t>
      </w:r>
      <w:r w:rsidDel="00000000" w:rsidR="00000000" w:rsidRPr="00000000">
        <w:rPr>
          <w:rtl w:val="0"/>
        </w:rPr>
        <w:t xml:space="preserve"> - přímý tlak, trakce/torze senzitivních struktur, poškození senzitivních nervů (neuralgie), vazodilatace, záněty, spasmy svalů, psychogenní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mechanismy chronifikace bolesti </w:t>
      </w:r>
      <w:r w:rsidDel="00000000" w:rsidR="00000000" w:rsidRPr="00000000">
        <w:rPr>
          <w:rtl w:val="0"/>
        </w:rPr>
        <w:t xml:space="preserve">- centrální senzitizace, periferní (chron. neurogenní zánět s uvolněním vazoaktivních peptidů), snížení modulace bolesti, spontánní centrální aktivace, emoční mechanismy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- charakter, intenzita a lokalizace bolestí, okolnosti vzniku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doprovodné příznaky</w:t>
      </w:r>
      <w:r w:rsidDel="00000000" w:rsidR="00000000" w:rsidRPr="00000000">
        <w:rPr>
          <w:rtl w:val="0"/>
        </w:rPr>
        <w:t xml:space="preserve"> - nauzea, zvracení, febrilie, aura, poruchy visu, poruchy vědomí, křeče, hypotenze, útlum dechového centra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- anamnéza (viz výše)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fyzikální vyšetření</w:t>
      </w:r>
      <w:r w:rsidDel="00000000" w:rsidR="00000000" w:rsidRPr="00000000">
        <w:rPr>
          <w:rtl w:val="0"/>
        </w:rPr>
        <w:t xml:space="preserve"> - TK, TT, meningeální příznaky, hybnost C páteře, palpace výstupu mozkových nervů, neurologické vyšetření, oční vyšetření (akutní glaukomový záchvat)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pomocná vyšetření</w:t>
      </w:r>
      <w:r w:rsidDel="00000000" w:rsidR="00000000" w:rsidRPr="00000000">
        <w:rPr>
          <w:rtl w:val="0"/>
        </w:rPr>
        <w:t xml:space="preserve"> - základní laboratoř vč. zánět. markerů, RTG lebky, event. PND, CT mozku, CT angiografie, MRI</w:t>
      </w:r>
    </w:p>
    <w:p w:rsidR="00000000" w:rsidDel="00000000" w:rsidP="00000000" w:rsidRDefault="00000000" w:rsidRPr="00000000" w14:paraId="00000019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lumbální punkce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- ORL či stomatologické vyšetření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Diferenciální diagnostika</w:t>
      </w:r>
    </w:p>
    <w:p w:rsidR="00000000" w:rsidDel="00000000" w:rsidP="00000000" w:rsidRDefault="00000000" w:rsidRPr="00000000" w14:paraId="0000001D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1) Primární idiopatická bolest hlavy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- typická chronicita obtíží, různá intenzita i frekvence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Migréna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- záchvatovité hemikranie střední až těžké intenzity, často vegetativní doprovod, fotofobie, fonofobie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- max. mezi 18. - 40. rokem, častěji ženy, etiologie nejasná (zvýšená citlivost center v oblasti hypothalamu), často vyvolávající příčiny (čokoláda, alkohol, fyzická aktivita, chlad, menstruace, stres, léky…)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- 80% </w:t>
      </w:r>
      <w:r w:rsidDel="00000000" w:rsidR="00000000" w:rsidRPr="00000000">
        <w:rPr>
          <w:u w:val="single"/>
          <w:rtl w:val="0"/>
        </w:rPr>
        <w:t xml:space="preserve">migréna bez aury</w:t>
      </w:r>
      <w:r w:rsidDel="00000000" w:rsidR="00000000" w:rsidRPr="00000000">
        <w:rPr>
          <w:rtl w:val="0"/>
        </w:rPr>
        <w:t xml:space="preserve"> x 15-20% </w:t>
      </w:r>
      <w:r w:rsidDel="00000000" w:rsidR="00000000" w:rsidRPr="00000000">
        <w:rPr>
          <w:u w:val="single"/>
          <w:rtl w:val="0"/>
        </w:rPr>
        <w:t xml:space="preserve">migréna s aurou</w:t>
      </w:r>
      <w:r w:rsidDel="00000000" w:rsidR="00000000" w:rsidRPr="00000000">
        <w:rPr>
          <w:rtl w:val="0"/>
        </w:rPr>
        <w:t xml:space="preserve"> - mírná ložisková neurologická symptomatologie (pokles regionální perfuze mozku, nejčastěji skotomy, fosfény, ale i senzitivní, motorické, afázie)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komplikace </w:t>
      </w:r>
      <w:r w:rsidDel="00000000" w:rsidR="00000000" w:rsidRPr="00000000">
        <w:rPr>
          <w:rtl w:val="0"/>
        </w:rPr>
        <w:t xml:space="preserve">- chronická migréna, status migrenosus (&gt; 72 hod), perzistující aura (&gt; týden), migrenózní infarkt (ischemické ložisko)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dif.dg.</w:t>
      </w:r>
      <w:r w:rsidDel="00000000" w:rsidR="00000000" w:rsidRPr="00000000">
        <w:rPr>
          <w:rtl w:val="0"/>
        </w:rPr>
        <w:t xml:space="preserve"> - cévní malformace, tumor, SAK, glaukomový záchvat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terapie</w:t>
      </w:r>
      <w:r w:rsidDel="00000000" w:rsidR="00000000" w:rsidRPr="00000000">
        <w:rPr>
          <w:rtl w:val="0"/>
        </w:rPr>
        <w:t xml:space="preserve"> - režimová opatření, NSAID či paracetamol, triptany (agonisté serotoninových receptorů), event. profylakticky antiepileptika, TCA, Ca blokátory, Mg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Tenzní cefalea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- nejčastější typ (až 90%), častěji ženy, často provokační psychogenní faktory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- bolest tupá, tlaková, bilaterální až difuzní, nemá paroxysmální charakter, někdy nauzea, bez foto či fonofobie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- forma epizodická (hodiny až dny) x forma chronická 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analgetika, zejm. NSAID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Cluster headache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- vzácně, převážně muži kolem 30 let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- záchvaty nesnesitelné jednostranné bolesti periorbitálně či orbitálně s konjunktivální injekcí, slzením, sekrecí z nosu, pocením, někdy i otok víčka a Hornerův syndrom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- často noční záchvaty, trvají 15 - 180 minut, 2-5x denně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inhalace 100% O2 (10-12 l/min), sumatriptan, lokální anestetika do nosu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Chronická paroxysmální hemikranie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 - podobná cluster headache, převážně ženy, ataky častější (&gt; 10x denně), ale velmi krátké (1-2 minuty)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indometacin (terapeutický test)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Jiné primární bolesti hlavy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- ponámahová, spojená se sexuální aktivitou, při kašli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Svalové spasmy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2) Sekundární symptomatické bolesti hlavy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- typické doprovodné příznaky - febrilie, patologický neurologický nález, poruchy vizu, epiparoxysmy, známky nitrolební hypertenze, meningeální jevy…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Posttraumatické bolesti hlavy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- po lehkých i těžších úrazech mozku (komoce, kontuze) či C páteře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- nejčastěji chronické tenzní, při progredujícím charakteru podezření na epidurální či subdurální krvácení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Sdružené s vaskulárními poruchami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- cévní mozkové příhody (ischemické i hemoragické), SDH, EDH, cévní malformace, aneurysmata, vaskulitidy (zejm. temporální arteriitida), hypertenzní krize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- nejrizikovější je </w:t>
      </w:r>
      <w:r w:rsidDel="00000000" w:rsidR="00000000" w:rsidRPr="00000000">
        <w:rPr>
          <w:u w:val="single"/>
          <w:rtl w:val="0"/>
        </w:rPr>
        <w:t xml:space="preserve">SAK </w:t>
      </w:r>
      <w:r w:rsidDel="00000000" w:rsidR="00000000" w:rsidRPr="00000000">
        <w:rPr>
          <w:rtl w:val="0"/>
        </w:rPr>
        <w:t xml:space="preserve">- ruptura aneurysmatu, velmi intenzivní bolest s vegetativními příznaky a ztuhlostí šíje, později meningeální příznaky, porucha vědomí, ložisková symptomatologie 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Sdružené s nevaskulárními poruchami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- syndrom nitrolební hypertenze i hypotenze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- zánětlivé afekce - meningitidy, encefalitidy, abscesy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- expanzivní procesy - primární tumory, metastázy - často ráno nalačno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Polékové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- nitráty, alkohol, kofein, NSAID, HAK, antiarytmika, antimalarika, Ca blokátory, BZD, myorelaxancia, diuretika, hypolipidemika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- také syndrom z odnětí - analgetika, ergotaminové preparáty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Parainfekční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- provází horečnaté stavy, sepse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Při metabolických a celkových onemocněních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- při hypoxii, hyperkapnii, acidóze, hypoglykémii, hypothyreóze, leukémie, lymfomy, otravy olovem či léky, urémie aj.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Při psychiatrickém onemocnění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- somatizační poruchy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Patologie v oblasti hlavy a krku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- CC syndrom, někdy provázeno vertigem, nystagmem, nauzea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Jiné příčiny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- postpunkční syndrom, akutní glaukomový záchvat, spánková deprivace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3) Kraniální neuralgie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Neuralgie trigeminu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primární</w:t>
      </w:r>
      <w:r w:rsidDel="00000000" w:rsidR="00000000" w:rsidRPr="00000000">
        <w:rPr>
          <w:rtl w:val="0"/>
        </w:rPr>
        <w:t xml:space="preserve"> - příčina nejasná (nejčastěji neurovaskulární konflikt), postižena II. a III. větev, bolest šlehavá, pálivá v oblasti tváře nebo čelisti, velmi intenzivní, trvá několik sekund, typicky “spouštěcí zóna”, stah mimického svalstva (bolestivý tik), terapie - mikrovaskulární dekomprese (destička mezi nerv a cévu)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sekundární</w:t>
      </w:r>
      <w:r w:rsidDel="00000000" w:rsidR="00000000" w:rsidRPr="00000000">
        <w:rPr>
          <w:rtl w:val="0"/>
        </w:rPr>
        <w:t xml:space="preserve"> - při dráždění nervu chorobnými procesy v okolí jeho průběhu, postihuje kteroukoliv větev, chybí spouštěcí zóna i tik, etio - sinusitidy, zuby, dásně, glaukom, postherpetická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antiepileptika (gabapentin, pregabalin), neurochirurgické zákroky, u postherpetické TCA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Neuralgie n. glossopharyngeus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 Meningeální příznaky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  <w:t xml:space="preserve">Horní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Opozice šíje</w:t>
      </w:r>
      <w:r w:rsidDel="00000000" w:rsidR="00000000" w:rsidRPr="00000000">
        <w:rPr>
          <w:rtl w:val="0"/>
        </w:rPr>
        <w:t xml:space="preserve"> – nemožnost anteflexe hlavy (pacient nepřiloží hlavu na sternum)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Brudzinského příznak</w:t>
      </w:r>
      <w:r w:rsidDel="00000000" w:rsidR="00000000" w:rsidRPr="00000000">
        <w:rPr>
          <w:rtl w:val="0"/>
        </w:rPr>
        <w:t xml:space="preserve"> – vleže při pasivní flexi hlavy pacient flektuje DKK v kolenou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Spine sign</w:t>
      </w:r>
      <w:r w:rsidDel="00000000" w:rsidR="00000000" w:rsidRPr="00000000">
        <w:rPr>
          <w:rtl w:val="0"/>
        </w:rPr>
        <w:t xml:space="preserve"> – pacient není schopen dotknout se čelem kolen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Amosův příznak</w:t>
      </w:r>
      <w:r w:rsidDel="00000000" w:rsidR="00000000" w:rsidRPr="00000000">
        <w:rPr>
          <w:rtl w:val="0"/>
        </w:rPr>
        <w:t xml:space="preserve"> (‘trojnožka’) – nemocný se podpírá v sedě rukou, opření těla na 3 končetinách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  <w:t xml:space="preserve">Dolní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Lasegueův příznak</w:t>
      </w:r>
      <w:r w:rsidDel="00000000" w:rsidR="00000000" w:rsidRPr="00000000">
        <w:rPr>
          <w:rtl w:val="0"/>
        </w:rPr>
        <w:t xml:space="preserve"> – omezení ventrální flexe u natažených končetin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Kernigův příznak</w:t>
      </w:r>
      <w:r w:rsidDel="00000000" w:rsidR="00000000" w:rsidRPr="00000000">
        <w:rPr>
          <w:rtl w:val="0"/>
        </w:rPr>
        <w:t xml:space="preserve"> – u pacienta v lehu na zádech se při flexi v kyčelních kloubech pokoušíme o extenzi bérce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 Syndrom nitrolební hypertenze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- ICP &gt; 20 mmHg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příčiny</w:t>
      </w:r>
      <w:r w:rsidDel="00000000" w:rsidR="00000000" w:rsidRPr="00000000">
        <w:rPr>
          <w:rtl w:val="0"/>
        </w:rPr>
        <w:t xml:space="preserve"> - tumor, absces, zánět, CMP, hydrocefalus, cysta (arachnoidální, echinokoková)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mozkový edém </w:t>
      </w:r>
      <w:r w:rsidDel="00000000" w:rsidR="00000000" w:rsidRPr="00000000">
        <w:rPr>
          <w:rtl w:val="0"/>
        </w:rPr>
        <w:t xml:space="preserve">- cytotoxický - hypoxie mozkových bb. (úraz, CMP)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ab/>
        <w:t xml:space="preserve">    - vazogenní - poškození HEB (tumor, zánět)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ab/>
        <w:t xml:space="preserve">    - intersticiální - hydrocefalus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ab/>
        <w:t xml:space="preserve">    - hypoosmolární - minerálová dysbalance (hyponatrémie)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příznaky</w:t>
      </w:r>
      <w:r w:rsidDel="00000000" w:rsidR="00000000" w:rsidRPr="00000000">
        <w:rPr>
          <w:rtl w:val="0"/>
        </w:rPr>
        <w:t xml:space="preserve"> - cefalea, bolesti za očima při pohybu očních bulbů, nauzea, zvracení, poruchy vizu, ložiskové neurologické příznaky, poruchy vědomí (kvantitativní i kvalitativní), hypertenze, tachykardie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antiedematózní poloha hlavy (elevace hlavy a trupu o 30°), mannitol, event. dexamethason (zejm. u vazogenního edému), korekce vnitřního prostředí, udržování dostatečného systémového TK, sedace + UPV s řízenou hyperventilací, dekompresní kraniotomie, event. komorová drenáž (hydrocefalus)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