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Ascites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= přítomnost volné tekutiny v dutině břišní, více než 150 ml (fyziologicky do 20 ml v závislosti na fázi menstruačního cyklu)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klasifikace dle množství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patrný pouze zobrazovacími metodami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zjistitelný fyzikálním vyšetřením (1-1,5l)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tenzní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klinický obraz</w:t>
      </w:r>
      <w:r w:rsidDel="00000000" w:rsidR="00000000" w:rsidRPr="00000000">
        <w:rPr>
          <w:rtl w:val="0"/>
        </w:rPr>
        <w:t xml:space="preserve"> - zvětšení objemu břicha, břišní dyskomfort (pocit plnost, tlaku, meteorismus, flatulence), umbilikální hernie, dušnost (vyšší postavení bránice), často kombinace s otoky DKK, genitálu, anasarkou 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patofyziologie</w:t>
      </w:r>
      <w:r w:rsidDel="00000000" w:rsidR="00000000" w:rsidRPr="00000000">
        <w:rPr>
          <w:rtl w:val="0"/>
        </w:rPr>
        <w:t xml:space="preserve"> - portální hypertenze (zvýšen hydrostatický tlak), hypoalbuminémie (snížen onkotický tlak), zvýšená produkce lymfy, sekundární hyperaldosteronismus (zvýšené vstřebávání Na</w:t>
      </w:r>
      <w:r w:rsidDel="00000000" w:rsidR="00000000" w:rsidRPr="00000000">
        <w:rPr>
          <w:vertAlign w:val="superscript"/>
          <w:rtl w:val="0"/>
        </w:rPr>
        <w:t xml:space="preserve">+</w:t>
      </w:r>
      <w:r w:rsidDel="00000000" w:rsidR="00000000" w:rsidRPr="00000000">
        <w:rPr>
          <w:rtl w:val="0"/>
        </w:rPr>
        <w:t xml:space="preserve">), snížená resorpce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nejčastější příčiny</w:t>
      </w:r>
      <w:r w:rsidDel="00000000" w:rsidR="00000000" w:rsidRPr="00000000">
        <w:rPr>
          <w:rtl w:val="0"/>
        </w:rPr>
        <w:t xml:space="preserve">: 80% jaterní cirhóza, 10% nádory, 5% městnavé srdeční selhání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Příčiny portální hypertenze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1) prehepatální </w:t>
      </w:r>
      <w:r w:rsidDel="00000000" w:rsidR="00000000" w:rsidRPr="00000000">
        <w:rPr>
          <w:rtl w:val="0"/>
        </w:rPr>
        <w:t xml:space="preserve">- trombóza v. lienalis či v. portae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2) intrahepatální</w:t>
      </w:r>
      <w:r w:rsidDel="00000000" w:rsidR="00000000" w:rsidRPr="00000000">
        <w:rPr>
          <w:rtl w:val="0"/>
        </w:rPr>
        <w:t xml:space="preserve"> - presinusoidální - meta jater, myeloproliferace, schistosomóza 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     - sinusoidální - cirhóza 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     - postsinusoidální - venookluzivní onemocnění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3) posthepatální</w:t>
      </w:r>
      <w:r w:rsidDel="00000000" w:rsidR="00000000" w:rsidRPr="00000000">
        <w:rPr>
          <w:rtl w:val="0"/>
        </w:rPr>
        <w:t xml:space="preserve"> - Budd-Chiariho sy, srdeční selhání, konstriktivní perikarditida</w:t>
      </w:r>
    </w:p>
    <w:p w:rsidR="00000000" w:rsidDel="00000000" w:rsidP="00000000" w:rsidRDefault="00000000" w:rsidRPr="00000000" w14:paraId="00000011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Příčiny ascitu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jaterní cirhóza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nádory </w:t>
      </w:r>
      <w:r w:rsidDel="00000000" w:rsidR="00000000" w:rsidRPr="00000000">
        <w:rPr>
          <w:rtl w:val="0"/>
        </w:rPr>
        <w:t xml:space="preserve">- meta jater, tumory břišních orgánů (typicky ovarium), karcinomatóza peritonea, mezoteliom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záněty</w:t>
      </w:r>
      <w:r w:rsidDel="00000000" w:rsidR="00000000" w:rsidRPr="00000000">
        <w:rPr>
          <w:rtl w:val="0"/>
        </w:rPr>
        <w:t xml:space="preserve"> - bakteriální peritonitidy, SBP, TBC, schistosoma, mykotické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hypoalbuminemie</w:t>
      </w:r>
      <w:r w:rsidDel="00000000" w:rsidR="00000000" w:rsidRPr="00000000">
        <w:rPr>
          <w:rtl w:val="0"/>
        </w:rPr>
        <w:t xml:space="preserve"> - nefrotický sy, protein-loosing enteropatie, těžká malnutrice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postižení pankreatu</w:t>
      </w:r>
      <w:r w:rsidDel="00000000" w:rsidR="00000000" w:rsidRPr="00000000">
        <w:rPr>
          <w:rtl w:val="0"/>
        </w:rPr>
        <w:t xml:space="preserve"> - akutní pankreatitida, ruptura cysty/pseudocysty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kongesce jater</w:t>
      </w:r>
      <w:r w:rsidDel="00000000" w:rsidR="00000000" w:rsidRPr="00000000">
        <w:rPr>
          <w:rtl w:val="0"/>
        </w:rPr>
        <w:t xml:space="preserve"> - srdeční selhání, Budd-Chiariho sy, konstriktivní perikarditis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- anamnéza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fyzikální vyšetření</w:t>
      </w:r>
      <w:r w:rsidDel="00000000" w:rsidR="00000000" w:rsidRPr="00000000">
        <w:rPr>
          <w:rtl w:val="0"/>
        </w:rPr>
        <w:t xml:space="preserve"> - ascites nad 1000 ml, známky jaterní cirhózy (hepatomegalie, caput medusae, pavoučkové névy, palmární erytém, otoky), fenomén undulace či ledovce 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laboratoř</w:t>
      </w:r>
      <w:r w:rsidDel="00000000" w:rsidR="00000000" w:rsidRPr="00000000">
        <w:rPr>
          <w:rtl w:val="0"/>
        </w:rPr>
        <w:t xml:space="preserve"> - JT, CB, albumin, zánětlivé parametry, KO+dif, onkomarkery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zobrazovací metody - UZ břicha</w:t>
      </w:r>
      <w:r w:rsidDel="00000000" w:rsidR="00000000" w:rsidRPr="00000000">
        <w:rPr>
          <w:rtl w:val="0"/>
        </w:rPr>
        <w:t xml:space="preserve"> (již 50-100 ml), event. CT, angio, MR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diagnostická punkce</w:t>
      </w:r>
      <w:r w:rsidDel="00000000" w:rsidR="00000000" w:rsidRPr="00000000">
        <w:rPr>
          <w:rtl w:val="0"/>
        </w:rPr>
        <w:t xml:space="preserve"> - viz níže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21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Diferenciální diagnostika</w:t>
      </w:r>
    </w:p>
    <w:p w:rsidR="00000000" w:rsidDel="00000000" w:rsidP="00000000" w:rsidRDefault="00000000" w:rsidRPr="00000000" w14:paraId="0000002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1) vzhled ascitu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slámově žlutý - většina transsudátů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chylózní - obstrukce/poškození lymfatik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hemoragický - trauma, malignita, TBC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zbarvený žlučí - biliární peritonitida</w:t>
      </w:r>
    </w:p>
    <w:p w:rsidR="00000000" w:rsidDel="00000000" w:rsidP="00000000" w:rsidRDefault="00000000" w:rsidRPr="00000000" w14:paraId="0000002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2) biochemie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CB, albumin </w:t>
      </w:r>
      <w:r w:rsidDel="00000000" w:rsidR="00000000" w:rsidRPr="00000000">
        <w:rPr>
          <w:rtl w:val="0"/>
        </w:rPr>
        <w:t xml:space="preserve">- CB &lt; 25 g/l, gradient albuminu sérum/ascites (SAAG) &gt; 11 g/l - transsudát x exsudát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amyláza, LD, TAG u chylózního ascitu</w:t>
      </w:r>
    </w:p>
    <w:p w:rsidR="00000000" w:rsidDel="00000000" w:rsidP="00000000" w:rsidRDefault="00000000" w:rsidRPr="00000000" w14:paraId="0000002A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3) hematologie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leukocyty nad 0,5 x 10</w:t>
      </w:r>
      <w:r w:rsidDel="00000000" w:rsidR="00000000" w:rsidRPr="00000000">
        <w:rPr>
          <w:vertAlign w:val="superscript"/>
          <w:rtl w:val="0"/>
        </w:rPr>
        <w:t xml:space="preserve">9</w:t>
      </w:r>
      <w:r w:rsidDel="00000000" w:rsidR="00000000" w:rsidRPr="00000000">
        <w:rPr>
          <w:rtl w:val="0"/>
        </w:rPr>
        <w:t xml:space="preserve">/l nebo neutrofily nad 0,25 x 10</w:t>
      </w:r>
      <w:r w:rsidDel="00000000" w:rsidR="00000000" w:rsidRPr="00000000">
        <w:rPr>
          <w:vertAlign w:val="superscript"/>
          <w:rtl w:val="0"/>
        </w:rPr>
        <w:t xml:space="preserve">9</w:t>
      </w:r>
      <w:r w:rsidDel="00000000" w:rsidR="00000000" w:rsidRPr="00000000">
        <w:rPr>
          <w:rtl w:val="0"/>
        </w:rPr>
        <w:t xml:space="preserve">/l - </w:t>
      </w:r>
      <w:r w:rsidDel="00000000" w:rsidR="00000000" w:rsidRPr="00000000">
        <w:rPr>
          <w:u w:val="single"/>
          <w:rtl w:val="0"/>
        </w:rPr>
        <w:t xml:space="preserve">spontánní bakteriální peritonitida</w:t>
      </w:r>
    </w:p>
    <w:p w:rsidR="00000000" w:rsidDel="00000000" w:rsidP="00000000" w:rsidRDefault="00000000" w:rsidRPr="00000000" w14:paraId="0000002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4) kultivace</w:t>
      </w:r>
    </w:p>
    <w:p w:rsidR="00000000" w:rsidDel="00000000" w:rsidP="00000000" w:rsidRDefault="00000000" w:rsidRPr="00000000" w14:paraId="0000002D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5) cytologie</w:t>
      </w:r>
    </w:p>
    <w:p w:rsidR="00000000" w:rsidDel="00000000" w:rsidP="00000000" w:rsidRDefault="00000000" w:rsidRPr="00000000" w14:paraId="0000002E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symptomatická</w:t>
      </w:r>
      <w:r w:rsidDel="00000000" w:rsidR="00000000" w:rsidRPr="00000000">
        <w:rPr>
          <w:rtl w:val="0"/>
        </w:rPr>
        <w:t xml:space="preserve"> - restrikce tekutin a Na, diuretika (spironolakton a furosemid), paracentéza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kauzální</w:t>
      </w:r>
      <w:r w:rsidDel="00000000" w:rsidR="00000000" w:rsidRPr="00000000">
        <w:rPr>
          <w:rtl w:val="0"/>
        </w:rPr>
        <w:t xml:space="preserve"> - u jaterní cirhózy restrikce tekutin a sodíku, diuretika v poměru 10:4 do max. dávky 400mg spironolaktonu a 160mg furosemidu, terlipressin, paracentéza (hradit albuminem 6-8 g/l k prevenci renálního selhání), event. TIPS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Spontánní bakteriální peritonitida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- translokace bakterií ze střeva, vliv portální hypertenze a hypoalbuminemie → edém střevní stěny a zvýšená permeabilita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- negativní prognostický faktor, častá příčina dekompenzace cirhózy, refrakterního ascitu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diagnóza</w:t>
      </w:r>
      <w:r w:rsidDel="00000000" w:rsidR="00000000" w:rsidRPr="00000000">
        <w:rPr>
          <w:rtl w:val="0"/>
        </w:rPr>
        <w:t xml:space="preserve"> - &gt; 250 granulocytů/mm</w:t>
      </w:r>
      <w:r w:rsidDel="00000000" w:rsidR="00000000" w:rsidRPr="00000000">
        <w:rPr>
          <w:vertAlign w:val="superscript"/>
          <w:rtl w:val="0"/>
        </w:rPr>
        <w:t xml:space="preserve">3 </w:t>
      </w:r>
      <w:r w:rsidDel="00000000" w:rsidR="00000000" w:rsidRPr="00000000">
        <w:rPr>
          <w:rtl w:val="0"/>
        </w:rPr>
        <w:t xml:space="preserve">v punktátu ascitu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  <w:t xml:space="preserve">- kultivace často negativní (nízká koncentrace mikrobů v tekutině), G- tyčky (E. coli, Klebsiela, Proteus)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 </w:t>
      </w:r>
      <w:r w:rsidDel="00000000" w:rsidR="00000000" w:rsidRPr="00000000">
        <w:rPr>
          <w:rtl w:val="0"/>
        </w:rPr>
        <w:t xml:space="preserve">- cefalosporin III. generace alespoň 5 dnů (event. Amoksiklav 1,2g á 6h), případně změna dle výsledku kultivace a citlivosti, po 48 hod terapie kontrolní punkce (pokles minimálně o 25%)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profylaxe</w:t>
      </w:r>
      <w:r w:rsidDel="00000000" w:rsidR="00000000" w:rsidRPr="00000000">
        <w:rPr>
          <w:rtl w:val="0"/>
        </w:rPr>
        <w:t xml:space="preserve"> - po léčbě SBP, malá dávka chinolonu (norfloxacin 400 mg denně), cotrimoxazol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