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4.jpeg" ContentType="image/jpeg"/>
  <Override PartName="/word/media/image2.png" ContentType="image/png"/>
  <Override PartName="/word/media/image3.png" ContentType="image/png"/>
  <Override PartName="/word/media/image5.png" ContentType="image/png"/>
  <Override PartName="/word/media/image6.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sz w:val="32"/>
          <w:szCs w:val="32"/>
        </w:rPr>
      </w:pPr>
      <w:r>
        <w:rPr>
          <w:sz w:val="32"/>
          <w:szCs w:val="32"/>
        </w:rPr>
        <w:t>1. Veřejné zdravotnictví, definice, vymezení, základní charakteristika oboru</w:t>
      </w:r>
    </w:p>
    <w:p>
      <w:pPr>
        <w:pStyle w:val="NoSpacing"/>
        <w:rPr>
          <w:sz w:val="18"/>
          <w:szCs w:val="18"/>
        </w:rPr>
      </w:pPr>
      <w:r>
        <w:rPr>
          <w:sz w:val="18"/>
          <w:szCs w:val="18"/>
        </w:rPr>
      </w:r>
    </w:p>
    <w:p>
      <w:pPr>
        <w:pStyle w:val="NoSpacing"/>
        <w:numPr>
          <w:ilvl w:val="0"/>
          <w:numId w:val="38"/>
        </w:numPr>
        <w:rPr>
          <w:sz w:val="20"/>
          <w:szCs w:val="20"/>
        </w:rPr>
      </w:pPr>
      <w:r>
        <w:rPr>
          <w:sz w:val="20"/>
          <w:szCs w:val="20"/>
        </w:rPr>
        <w:t xml:space="preserve">veřejné zdravotnictví je </w:t>
      </w:r>
      <w:r>
        <w:rPr>
          <w:b/>
          <w:i/>
          <w:iCs/>
          <w:color w:val="000000"/>
          <w:sz w:val="20"/>
          <w:szCs w:val="20"/>
        </w:rPr>
        <w:t>multidisciplinární obor</w:t>
      </w:r>
      <w:r>
        <w:rPr>
          <w:sz w:val="20"/>
          <w:szCs w:val="20"/>
        </w:rPr>
        <w:t>, který vychází z</w:t>
      </w:r>
    </w:p>
    <w:p>
      <w:pPr>
        <w:pStyle w:val="NoSpacing"/>
        <w:numPr>
          <w:ilvl w:val="1"/>
          <w:numId w:val="38"/>
        </w:numPr>
        <w:rPr>
          <w:sz w:val="20"/>
          <w:szCs w:val="20"/>
        </w:rPr>
      </w:pPr>
      <w:bookmarkStart w:id="0" w:name="_GoBack"/>
      <w:bookmarkEnd w:id="0"/>
      <w:r>
        <w:rPr>
          <w:sz w:val="20"/>
          <w:szCs w:val="20"/>
        </w:rPr>
        <w:t>hygieny a epidemiologie</w:t>
      </w:r>
    </w:p>
    <w:p>
      <w:pPr>
        <w:pStyle w:val="NoSpacing"/>
        <w:numPr>
          <w:ilvl w:val="1"/>
          <w:numId w:val="38"/>
        </w:numPr>
        <w:rPr>
          <w:sz w:val="20"/>
          <w:szCs w:val="20"/>
        </w:rPr>
      </w:pPr>
      <w:r>
        <w:rPr>
          <w:sz w:val="20"/>
          <w:szCs w:val="20"/>
        </w:rPr>
        <w:t>sociální medicíny</w:t>
      </w:r>
    </w:p>
    <w:p>
      <w:pPr>
        <w:pStyle w:val="NoSpacing"/>
        <w:numPr>
          <w:ilvl w:val="1"/>
          <w:numId w:val="38"/>
        </w:numPr>
        <w:rPr>
          <w:sz w:val="20"/>
          <w:szCs w:val="20"/>
        </w:rPr>
      </w:pPr>
      <w:r>
        <w:rPr>
          <w:sz w:val="20"/>
          <w:szCs w:val="20"/>
        </w:rPr>
        <w:t>organizace a řízení zdravotnictví</w:t>
      </w:r>
    </w:p>
    <w:p>
      <w:pPr>
        <w:pStyle w:val="NoSpacing"/>
        <w:numPr>
          <w:ilvl w:val="1"/>
          <w:numId w:val="38"/>
        </w:numPr>
        <w:rPr>
          <w:sz w:val="20"/>
          <w:szCs w:val="20"/>
        </w:rPr>
      </w:pPr>
      <w:r>
        <w:rPr>
          <w:sz w:val="20"/>
          <w:szCs w:val="20"/>
        </w:rPr>
        <w:t>podpory zdraví</w:t>
      </w:r>
    </w:p>
    <w:p>
      <w:pPr>
        <w:pStyle w:val="NoSpacing"/>
        <w:numPr>
          <w:ilvl w:val="1"/>
          <w:numId w:val="38"/>
        </w:numPr>
        <w:rPr>
          <w:sz w:val="20"/>
          <w:szCs w:val="20"/>
        </w:rPr>
      </w:pPr>
      <w:r>
        <w:rPr>
          <w:sz w:val="20"/>
          <w:szCs w:val="20"/>
        </w:rPr>
        <w:t>demografie</w:t>
      </w:r>
    </w:p>
    <w:p>
      <w:pPr>
        <w:pStyle w:val="NoSpacing"/>
        <w:numPr>
          <w:ilvl w:val="1"/>
          <w:numId w:val="38"/>
        </w:numPr>
        <w:rPr>
          <w:sz w:val="20"/>
          <w:szCs w:val="20"/>
        </w:rPr>
      </w:pPr>
      <w:r>
        <w:rPr>
          <w:sz w:val="20"/>
          <w:szCs w:val="20"/>
        </w:rPr>
        <w:t>statistiky</w:t>
      </w:r>
    </w:p>
    <w:p>
      <w:pPr>
        <w:pStyle w:val="NoSpacing"/>
        <w:numPr>
          <w:ilvl w:val="1"/>
          <w:numId w:val="38"/>
        </w:numPr>
        <w:rPr>
          <w:sz w:val="20"/>
          <w:szCs w:val="20"/>
        </w:rPr>
      </w:pPr>
      <w:r>
        <w:rPr>
          <w:sz w:val="20"/>
          <w:szCs w:val="20"/>
        </w:rPr>
        <w:t>sociologie</w:t>
      </w:r>
    </w:p>
    <w:p>
      <w:pPr>
        <w:pStyle w:val="NoSpacing"/>
        <w:numPr>
          <w:ilvl w:val="1"/>
          <w:numId w:val="38"/>
        </w:numPr>
        <w:rPr>
          <w:sz w:val="20"/>
          <w:szCs w:val="20"/>
        </w:rPr>
      </w:pPr>
      <w:r>
        <w:rPr>
          <w:sz w:val="20"/>
          <w:szCs w:val="20"/>
        </w:rPr>
        <w:t>psychologie</w:t>
      </w:r>
    </w:p>
    <w:p>
      <w:pPr>
        <w:pStyle w:val="NoSpacing"/>
        <w:numPr>
          <w:ilvl w:val="1"/>
          <w:numId w:val="38"/>
        </w:numPr>
        <w:rPr>
          <w:sz w:val="20"/>
          <w:szCs w:val="20"/>
        </w:rPr>
      </w:pPr>
      <w:r>
        <w:rPr>
          <w:sz w:val="20"/>
          <w:szCs w:val="20"/>
        </w:rPr>
        <w:t>ekonomie</w:t>
      </w:r>
    </w:p>
    <w:p>
      <w:pPr>
        <w:pStyle w:val="NoSpacing"/>
        <w:numPr>
          <w:ilvl w:val="1"/>
          <w:numId w:val="38"/>
        </w:numPr>
        <w:rPr>
          <w:sz w:val="20"/>
          <w:szCs w:val="20"/>
        </w:rPr>
      </w:pPr>
      <w:r>
        <w:rPr>
          <w:sz w:val="20"/>
          <w:szCs w:val="20"/>
        </w:rPr>
        <w:t xml:space="preserve">medicínského práva </w:t>
      </w:r>
    </w:p>
    <w:p>
      <w:pPr>
        <w:pStyle w:val="NoSpacing"/>
        <w:rPr>
          <w:sz w:val="20"/>
          <w:szCs w:val="20"/>
        </w:rPr>
      </w:pPr>
      <w:r>
        <w:rPr>
          <w:sz w:val="20"/>
          <w:szCs w:val="20"/>
        </w:rPr>
        <w:t>(…a dalších oborů)</w:t>
      </w:r>
    </w:p>
    <w:p>
      <w:pPr>
        <w:pStyle w:val="NoSpacing"/>
        <w:numPr>
          <w:ilvl w:val="0"/>
          <w:numId w:val="38"/>
        </w:numPr>
        <w:rPr>
          <w:sz w:val="20"/>
          <w:szCs w:val="20"/>
        </w:rPr>
      </w:pPr>
      <w:r>
        <w:rPr>
          <w:sz w:val="20"/>
          <w:szCs w:val="20"/>
        </w:rPr>
        <w:t xml:space="preserve">základním znakem, který tento obor odlišuje od ostatních klinických medicínských oborů je, že vždy </w:t>
      </w:r>
      <w:r>
        <w:rPr>
          <w:b/>
          <w:i/>
          <w:iCs/>
          <w:sz w:val="20"/>
          <w:szCs w:val="20"/>
        </w:rPr>
        <w:t>intervenuje v prospěch nějakých populačních skupin</w:t>
      </w:r>
      <w:r>
        <w:rPr>
          <w:sz w:val="20"/>
          <w:szCs w:val="20"/>
        </w:rPr>
        <w:t>; kdežto běžná klinická praxe je orientována na jedince</w:t>
      </w:r>
    </w:p>
    <w:p>
      <w:pPr>
        <w:pStyle w:val="NoSpacing"/>
        <w:numPr>
          <w:ilvl w:val="0"/>
          <w:numId w:val="38"/>
        </w:numPr>
        <w:rPr/>
      </w:pPr>
      <w:r>
        <w:rPr>
          <w:sz w:val="20"/>
          <w:szCs w:val="20"/>
        </w:rPr>
        <w:t xml:space="preserve">oblast zájmu veřejného zdravotnictví je tedy širší: nezabývá se chorobou individuálního pacienta, ale </w:t>
      </w:r>
      <w:r>
        <w:rPr>
          <w:b/>
          <w:bCs/>
          <w:i/>
          <w:iCs/>
          <w:sz w:val="20"/>
          <w:szCs w:val="20"/>
        </w:rPr>
        <w:t xml:space="preserve">orientuje se na </w:t>
      </w:r>
      <w:r>
        <w:rPr>
          <w:b/>
          <w:bCs/>
          <w:i/>
          <w:iCs/>
          <w:sz w:val="20"/>
          <w:szCs w:val="20"/>
        </w:rPr>
        <w:t>zdraví</w:t>
      </w:r>
      <w:r>
        <w:rPr>
          <w:b/>
          <w:bCs/>
          <w:i/>
          <w:iCs/>
          <w:sz w:val="20"/>
          <w:szCs w:val="20"/>
        </w:rPr>
        <w:t xml:space="preserve"> populační skupiny</w:t>
      </w:r>
      <w:r>
        <w:rPr>
          <w:sz w:val="20"/>
          <w:szCs w:val="20"/>
        </w:rPr>
        <w:t>, do kter</w:t>
      </w:r>
      <w:r>
        <w:rPr>
          <w:sz w:val="20"/>
          <w:szCs w:val="20"/>
        </w:rPr>
        <w:t>é</w:t>
      </w:r>
      <w:r>
        <w:rPr>
          <w:sz w:val="20"/>
          <w:szCs w:val="20"/>
        </w:rPr>
        <w:t xml:space="preserve"> lze pacienta řadit podle určitých konkrétních znaků (podle věku, pohlaví, vzdělání, sociálního postavení, rizikových faktorů zevního nebo pracovního prostředí, způsobu života a životního stylu, způsob</w:t>
      </w:r>
      <w:r>
        <w:rPr>
          <w:sz w:val="20"/>
          <w:szCs w:val="20"/>
        </w:rPr>
        <w:t>u</w:t>
      </w:r>
      <w:r>
        <w:rPr>
          <w:sz w:val="20"/>
          <w:szCs w:val="20"/>
        </w:rPr>
        <w:t xml:space="preserve"> stravování, abusu drog, alkoholu, kouření, apod.) </w:t>
      </w:r>
    </w:p>
    <w:p>
      <w:pPr>
        <w:pStyle w:val="NoSpacing"/>
        <w:numPr>
          <w:ilvl w:val="0"/>
          <w:numId w:val="38"/>
        </w:numPr>
        <w:rPr>
          <w:sz w:val="18"/>
          <w:szCs w:val="18"/>
        </w:rPr>
      </w:pPr>
      <w:r>
        <w:rPr>
          <w:sz w:val="20"/>
          <w:szCs w:val="20"/>
        </w:rPr>
        <w:t xml:space="preserve">veřejné zdravotnictví </w:t>
      </w:r>
      <w:r>
        <w:rPr>
          <w:b/>
          <w:bCs/>
          <w:i/>
          <w:iCs/>
          <w:color w:val="000000"/>
          <w:sz w:val="20"/>
          <w:szCs w:val="20"/>
        </w:rPr>
        <w:t>řeší problémy, které se týkají zdraví populačních skupin, zdraví komunit a zdraví celé společnosti</w:t>
      </w:r>
    </w:p>
    <w:p>
      <w:pPr>
        <w:pStyle w:val="NoSpacing"/>
        <w:numPr>
          <w:ilvl w:val="0"/>
          <w:numId w:val="38"/>
        </w:numPr>
        <w:rPr/>
      </w:pPr>
      <w:r>
        <w:rPr>
          <w:sz w:val="20"/>
          <w:szCs w:val="20"/>
        </w:rPr>
        <w:t>v oblasti veřejného zdravotnictví jsou typické intervence skupinové, populační, epidemiologické, preventivní či organizační a jsou pro ně charakteristické zásahy do</w:t>
      </w:r>
      <w:r>
        <w:rPr>
          <w:sz w:val="18"/>
          <w:szCs w:val="18"/>
        </w:rPr>
        <w:t>:</w:t>
      </w:r>
    </w:p>
    <w:p>
      <w:pPr>
        <w:pStyle w:val="NoSpacing"/>
        <w:numPr>
          <w:ilvl w:val="1"/>
          <w:numId w:val="38"/>
        </w:numPr>
        <w:rPr>
          <w:sz w:val="18"/>
          <w:szCs w:val="18"/>
        </w:rPr>
      </w:pPr>
      <w:r>
        <w:rPr>
          <w:sz w:val="20"/>
          <w:szCs w:val="20"/>
        </w:rPr>
        <w:t>životního prostředí</w:t>
      </w:r>
    </w:p>
    <w:p>
      <w:pPr>
        <w:pStyle w:val="NoSpacing"/>
        <w:numPr>
          <w:ilvl w:val="1"/>
          <w:numId w:val="38"/>
        </w:numPr>
        <w:rPr>
          <w:sz w:val="18"/>
          <w:szCs w:val="18"/>
        </w:rPr>
      </w:pPr>
      <w:r>
        <w:rPr>
          <w:sz w:val="20"/>
          <w:szCs w:val="20"/>
        </w:rPr>
        <w:t>sociálního prostředí</w:t>
      </w:r>
    </w:p>
    <w:p>
      <w:pPr>
        <w:pStyle w:val="NoSpacing"/>
        <w:numPr>
          <w:ilvl w:val="1"/>
          <w:numId w:val="38"/>
        </w:numPr>
        <w:rPr>
          <w:sz w:val="18"/>
          <w:szCs w:val="18"/>
        </w:rPr>
      </w:pPr>
      <w:r>
        <w:rPr>
          <w:sz w:val="20"/>
          <w:szCs w:val="20"/>
        </w:rPr>
        <w:t xml:space="preserve">způsobu života apod. </w:t>
      </w:r>
    </w:p>
    <w:p>
      <w:pPr>
        <w:pStyle w:val="NoSpacing"/>
        <w:ind w:left="720" w:hanging="0"/>
        <w:rPr>
          <w:sz w:val="20"/>
          <w:szCs w:val="20"/>
        </w:rPr>
      </w:pPr>
      <w:r>
        <w:rPr>
          <w:sz w:val="20"/>
          <w:szCs w:val="20"/>
        </w:rPr>
      </w:r>
    </w:p>
    <w:p>
      <w:pPr>
        <w:pStyle w:val="NoSpacing"/>
        <w:ind w:left="720" w:hanging="0"/>
        <w:rPr/>
      </w:pPr>
      <w:r>
        <w:rPr>
          <w:sz w:val="18"/>
          <w:szCs w:val="18"/>
        </w:rPr>
        <w:t>Příklad: Ve vyspělých státech (včetně České republiky) se rok od roku zvyšuje Body Mass Index (BMI) a v populaci přibývá těžce obézních pacientů, jejichž stav vyžaduje léčbu. Individuální intervence (farmakoterapie, operace) u těžce obézních pacientů je vždy nákladná. Když se veřejnému zdravotnictví podaří najít a aplikovat způsoby, jak změnit způsob života a návyky populace (především stravovací a pohybovou aktivitu), sníží se BMI v populaci, sníží se počty těžce obézních pacientů a zdravotní systém může přesunout nemalé finanční prostředky do jiných oblastí.</w:t>
      </w:r>
    </w:p>
    <w:p>
      <w:pPr>
        <w:pStyle w:val="NoSpacing"/>
        <w:rPr>
          <w:sz w:val="18"/>
          <w:szCs w:val="18"/>
        </w:rPr>
      </w:pPr>
      <w:r>
        <w:rPr>
          <w:sz w:val="18"/>
          <w:szCs w:val="18"/>
        </w:rPr>
      </w:r>
    </w:p>
    <w:p>
      <w:pPr>
        <w:pStyle w:val="NoSpacing"/>
        <w:rPr>
          <w:sz w:val="18"/>
          <w:szCs w:val="18"/>
        </w:rPr>
      </w:pPr>
      <w:r>
        <w:rPr>
          <w:sz w:val="18"/>
          <w:szCs w:val="18"/>
        </w:rPr>
      </w:r>
    </w:p>
    <w:p>
      <w:pPr>
        <w:pStyle w:val="NoSpacing"/>
        <w:jc w:val="center"/>
        <w:rPr>
          <w:sz w:val="32"/>
          <w:szCs w:val="32"/>
        </w:rPr>
      </w:pPr>
      <w:r>
        <w:rPr>
          <w:sz w:val="32"/>
          <w:szCs w:val="32"/>
        </w:rPr>
        <w:t>2. Zdraví a nemoc, definice, hlavní determinanty ovlivňující zdravotní stav populace</w:t>
      </w:r>
    </w:p>
    <w:p>
      <w:pPr>
        <w:pStyle w:val="NoSpacing"/>
        <w:rPr>
          <w:sz w:val="18"/>
          <w:szCs w:val="18"/>
        </w:rPr>
      </w:pPr>
      <w:r>
        <w:rPr>
          <w:sz w:val="18"/>
          <w:szCs w:val="18"/>
        </w:rPr>
      </w:r>
    </w:p>
    <w:p>
      <w:pPr>
        <w:pStyle w:val="NoSpacing"/>
        <w:numPr>
          <w:ilvl w:val="0"/>
          <w:numId w:val="38"/>
        </w:numPr>
        <w:rPr>
          <w:rFonts w:ascii="Calibri" w:hAnsi="Calibri"/>
          <w:sz w:val="20"/>
          <w:szCs w:val="20"/>
        </w:rPr>
      </w:pPr>
      <w:r>
        <w:rPr>
          <w:sz w:val="20"/>
          <w:szCs w:val="20"/>
        </w:rPr>
        <w:t>def. podle WHO přijatá v roce 1948 (tzv. biopsychosociální model):</w:t>
      </w:r>
    </w:p>
    <w:p>
      <w:pPr>
        <w:pStyle w:val="NoSpacing"/>
        <w:ind w:left="720" w:hanging="0"/>
        <w:rPr>
          <w:rFonts w:ascii="Calibri" w:hAnsi="Calibri"/>
          <w:sz w:val="20"/>
          <w:szCs w:val="20"/>
        </w:rPr>
      </w:pPr>
      <w:r>
        <w:rPr>
          <w:sz w:val="20"/>
          <w:szCs w:val="20"/>
        </w:rPr>
      </w:r>
    </w:p>
    <w:p>
      <w:pPr>
        <w:pStyle w:val="NoSpacing"/>
        <w:ind w:left="720" w:hanging="0"/>
        <w:rPr>
          <w:b/>
          <w:b/>
          <w:i/>
          <w:i/>
        </w:rPr>
      </w:pPr>
      <w:r>
        <w:rPr>
          <w:sz w:val="20"/>
          <w:szCs w:val="20"/>
        </w:rPr>
        <w:t xml:space="preserve"> </w:t>
      </w:r>
      <w:r>
        <w:rPr>
          <w:b/>
          <w:i/>
          <w:sz w:val="20"/>
          <w:szCs w:val="20"/>
        </w:rPr>
        <w:t>„</w:t>
      </w:r>
      <w:r>
        <w:rPr>
          <w:b/>
          <w:i/>
          <w:sz w:val="20"/>
          <w:szCs w:val="20"/>
        </w:rPr>
        <w:t xml:space="preserve">Zdraví je stav úplné duševní, tělesné a sociální pohody a nejenom nepřítomnost nemoci nebo vady“. </w:t>
      </w:r>
    </w:p>
    <w:p>
      <w:pPr>
        <w:pStyle w:val="NoSpacing"/>
        <w:ind w:left="720" w:hanging="0"/>
        <w:rPr>
          <w:rFonts w:ascii="Calibri" w:hAnsi="Calibri"/>
          <w:i/>
          <w:i/>
          <w:sz w:val="20"/>
          <w:szCs w:val="20"/>
        </w:rPr>
      </w:pPr>
      <w:r>
        <w:rPr>
          <w:i/>
          <w:sz w:val="20"/>
          <w:szCs w:val="20"/>
        </w:rPr>
      </w:r>
    </w:p>
    <w:p>
      <w:pPr>
        <w:pStyle w:val="NoSpacing"/>
        <w:numPr>
          <w:ilvl w:val="0"/>
          <w:numId w:val="38"/>
        </w:numPr>
        <w:rPr>
          <w:sz w:val="18"/>
          <w:szCs w:val="18"/>
        </w:rPr>
      </w:pPr>
      <w:r>
        <w:rPr>
          <w:sz w:val="20"/>
          <w:szCs w:val="20"/>
        </w:rPr>
        <w:t xml:space="preserve">definice opustila klasický biomedicínský pohled na zdraví a nemoc a začíná chápat kategorii </w:t>
      </w:r>
      <w:r>
        <w:rPr>
          <w:b w:val="false"/>
          <w:bCs w:val="false"/>
          <w:sz w:val="20"/>
          <w:szCs w:val="20"/>
        </w:rPr>
        <w:t>zdraví v širších souvislostech</w:t>
      </w:r>
    </w:p>
    <w:p>
      <w:pPr>
        <w:pStyle w:val="NoSpacing"/>
        <w:numPr>
          <w:ilvl w:val="0"/>
          <w:numId w:val="38"/>
        </w:numPr>
        <w:rPr/>
      </w:pPr>
      <w:r>
        <w:rPr>
          <w:sz w:val="20"/>
          <w:szCs w:val="20"/>
        </w:rPr>
        <w:t xml:space="preserve">zdraví je chápáno subjektivně jako </w:t>
      </w:r>
      <w:r>
        <w:rPr>
          <w:b/>
          <w:bCs/>
          <w:i/>
          <w:iCs/>
          <w:sz w:val="20"/>
          <w:szCs w:val="20"/>
        </w:rPr>
        <w:t>uspokojení potřeb nejen v oblasti fyzického zdraví, ale i v oblasti mentální a sociální</w:t>
      </w:r>
    </w:p>
    <w:p>
      <w:pPr>
        <w:pStyle w:val="NoSpacing"/>
        <w:numPr>
          <w:ilvl w:val="0"/>
          <w:numId w:val="38"/>
        </w:numPr>
        <w:rPr>
          <w:sz w:val="18"/>
          <w:szCs w:val="18"/>
        </w:rPr>
      </w:pPr>
      <w:r>
        <w:rPr>
          <w:sz w:val="20"/>
          <w:szCs w:val="20"/>
        </w:rPr>
        <w:t xml:space="preserve">jedním z největších přínosů definice je skutečnost, že </w:t>
      </w:r>
      <w:r>
        <w:rPr>
          <w:b/>
          <w:i/>
          <w:iCs/>
          <w:sz w:val="20"/>
          <w:szCs w:val="20"/>
        </w:rPr>
        <w:t>připomíná tři základní aspekty zdraví</w:t>
      </w:r>
      <w:r>
        <w:rPr>
          <w:i/>
          <w:iCs/>
          <w:sz w:val="20"/>
          <w:szCs w:val="20"/>
        </w:rPr>
        <w:t>,</w:t>
      </w:r>
      <w:r>
        <w:rPr>
          <w:sz w:val="20"/>
          <w:szCs w:val="20"/>
        </w:rPr>
        <w:t xml:space="preserve"> a to:</w:t>
      </w:r>
    </w:p>
    <w:p>
      <w:pPr>
        <w:pStyle w:val="NoSpacing"/>
        <w:numPr>
          <w:ilvl w:val="1"/>
          <w:numId w:val="38"/>
        </w:numPr>
        <w:rPr>
          <w:sz w:val="18"/>
          <w:szCs w:val="18"/>
        </w:rPr>
      </w:pPr>
      <w:r>
        <w:rPr>
          <w:sz w:val="20"/>
          <w:szCs w:val="20"/>
        </w:rPr>
        <w:t>stránku duševní</w:t>
      </w:r>
    </w:p>
    <w:p>
      <w:pPr>
        <w:pStyle w:val="NoSpacing"/>
        <w:numPr>
          <w:ilvl w:val="1"/>
          <w:numId w:val="38"/>
        </w:numPr>
        <w:rPr>
          <w:sz w:val="18"/>
          <w:szCs w:val="18"/>
        </w:rPr>
      </w:pPr>
      <w:r>
        <w:rPr>
          <w:sz w:val="20"/>
          <w:szCs w:val="20"/>
        </w:rPr>
        <w:t>tělesnou</w:t>
      </w:r>
    </w:p>
    <w:p>
      <w:pPr>
        <w:pStyle w:val="NoSpacing"/>
        <w:numPr>
          <w:ilvl w:val="1"/>
          <w:numId w:val="38"/>
        </w:numPr>
        <w:rPr>
          <w:sz w:val="18"/>
          <w:szCs w:val="18"/>
        </w:rPr>
      </w:pPr>
      <w:r>
        <w:rPr>
          <w:sz w:val="20"/>
          <w:szCs w:val="20"/>
        </w:rPr>
        <w:t>sociální</w:t>
      </w:r>
    </w:p>
    <w:p>
      <w:pPr>
        <w:pStyle w:val="NoSpacing"/>
        <w:numPr>
          <w:ilvl w:val="0"/>
          <w:numId w:val="38"/>
        </w:numPr>
        <w:rPr/>
      </w:pPr>
      <w:r>
        <w:rPr>
          <w:sz w:val="20"/>
          <w:szCs w:val="20"/>
        </w:rPr>
        <w:t xml:space="preserve">slabina této definice: </w:t>
      </w:r>
    </w:p>
    <w:p>
      <w:pPr>
        <w:pStyle w:val="NoSpacing"/>
        <w:numPr>
          <w:ilvl w:val="1"/>
          <w:numId w:val="38"/>
        </w:numPr>
        <w:rPr/>
      </w:pPr>
      <w:r>
        <w:rPr>
          <w:b/>
          <w:bCs/>
          <w:i/>
          <w:iCs/>
          <w:sz w:val="20"/>
          <w:szCs w:val="20"/>
        </w:rPr>
        <w:t>je definováno jen subjektivně a obecně</w:t>
      </w:r>
      <w:r>
        <w:rPr>
          <w:b/>
          <w:i/>
          <w:iCs/>
          <w:sz w:val="20"/>
          <w:szCs w:val="20"/>
        </w:rPr>
        <w:t>,</w:t>
      </w:r>
      <w:r>
        <w:rPr>
          <w:b w:val="false"/>
          <w:bCs w:val="false"/>
          <w:i w:val="false"/>
          <w:iCs w:val="false"/>
          <w:sz w:val="20"/>
          <w:szCs w:val="20"/>
        </w:rPr>
        <w:t xml:space="preserve"> a proto není možné jeho objektivní měření </w:t>
      </w:r>
      <w:r>
        <w:rPr>
          <w:rFonts w:cs="Calibri" w:cstheme="minorHAnsi"/>
          <w:b w:val="false"/>
          <w:bCs w:val="false"/>
          <w:i w:val="false"/>
          <w:iCs w:val="false"/>
          <w:sz w:val="20"/>
          <w:szCs w:val="20"/>
        </w:rPr>
        <w:t>→</w:t>
      </w:r>
      <w:r>
        <w:rPr>
          <w:b w:val="false"/>
          <w:bCs w:val="false"/>
          <w:i w:val="false"/>
          <w:iCs w:val="false"/>
          <w:sz w:val="20"/>
          <w:szCs w:val="20"/>
        </w:rPr>
        <w:t xml:space="preserve"> proto byla definice zdraví v pozdějších letech často doplňována a upřesňována </w:t>
      </w:r>
    </w:p>
    <w:p>
      <w:pPr>
        <w:pStyle w:val="NoSpacing"/>
        <w:numPr>
          <w:ilvl w:val="1"/>
          <w:numId w:val="38"/>
        </w:numPr>
        <w:rPr>
          <w:sz w:val="18"/>
          <w:szCs w:val="18"/>
        </w:rPr>
      </w:pPr>
      <w:r>
        <w:rPr>
          <w:b/>
          <w:i/>
          <w:iCs/>
          <w:sz w:val="20"/>
          <w:szCs w:val="20"/>
        </w:rPr>
        <w:t>pomíjí stavy, které jsou nepochybně již objektivně existující nemocí</w:t>
      </w:r>
      <w:r>
        <w:rPr>
          <w:sz w:val="20"/>
          <w:szCs w:val="20"/>
        </w:rPr>
        <w:t>, ale subjektivně nejsou nemocným jedincem vnímány (např. počáteční stadium hypertenze, kdy pacient ještě nepociťuje žádné stesky, ale přitom ho již nelze považovat za zdravého)</w:t>
      </w:r>
    </w:p>
    <w:p>
      <w:pPr>
        <w:pStyle w:val="NoSpacing"/>
        <w:numPr>
          <w:ilvl w:val="0"/>
          <w:numId w:val="38"/>
        </w:numPr>
        <w:rPr>
          <w:sz w:val="18"/>
          <w:szCs w:val="18"/>
        </w:rPr>
      </w:pPr>
      <w:r>
        <w:rPr>
          <w:sz w:val="20"/>
          <w:szCs w:val="20"/>
        </w:rPr>
        <w:t>zdraví je</w:t>
      </w:r>
      <w:r>
        <w:rPr>
          <w:i/>
          <w:iCs/>
          <w:sz w:val="20"/>
          <w:szCs w:val="20"/>
        </w:rPr>
        <w:t xml:space="preserve"> </w:t>
      </w:r>
      <w:r>
        <w:rPr>
          <w:b/>
          <w:i/>
          <w:iCs/>
          <w:sz w:val="20"/>
          <w:szCs w:val="20"/>
        </w:rPr>
        <w:t>dynamický děj</w:t>
      </w:r>
      <w:r>
        <w:rPr>
          <w:sz w:val="20"/>
          <w:szCs w:val="20"/>
        </w:rPr>
        <w:t>, který je podmíněn mnoha okolnostmi, zejména tím, jak se organizmu daří přizpůsobovat se nárokům a podmínkám zevního prostředí</w:t>
      </w:r>
    </w:p>
    <w:p>
      <w:pPr>
        <w:pStyle w:val="NoSpacing"/>
        <w:rPr>
          <w:rFonts w:ascii="Calibri" w:hAnsi="Calibri"/>
          <w:sz w:val="20"/>
          <w:szCs w:val="20"/>
        </w:rPr>
      </w:pPr>
      <w:r>
        <w:rPr>
          <w:sz w:val="20"/>
          <w:szCs w:val="20"/>
        </w:rPr>
      </w:r>
    </w:p>
    <w:p>
      <w:pPr>
        <w:pStyle w:val="NoSpacing"/>
        <w:ind w:left="720" w:hanging="0"/>
        <w:rPr>
          <w:rFonts w:ascii="Calibri" w:hAnsi="Calibri"/>
          <w:sz w:val="20"/>
          <w:szCs w:val="20"/>
        </w:rPr>
      </w:pPr>
      <w:r>
        <w:rPr>
          <w:rFonts w:cs="Arial"/>
          <w:b/>
          <w:sz w:val="20"/>
          <w:szCs w:val="20"/>
        </w:rPr>
        <w:t>D</w:t>
      </w:r>
      <w:r>
        <w:rPr>
          <w:b/>
          <w:sz w:val="20"/>
          <w:szCs w:val="20"/>
        </w:rPr>
        <w:t xml:space="preserve">eterminanty zdraví </w:t>
      </w:r>
    </w:p>
    <w:p>
      <w:pPr>
        <w:pStyle w:val="NoSpacing"/>
        <w:numPr>
          <w:ilvl w:val="0"/>
          <w:numId w:val="38"/>
        </w:numPr>
        <w:rPr>
          <w:sz w:val="18"/>
          <w:szCs w:val="18"/>
        </w:rPr>
      </w:pPr>
      <w:r>
        <w:rPr>
          <w:sz w:val="20"/>
          <w:szCs w:val="20"/>
        </w:rPr>
        <w:t xml:space="preserve">jsou </w:t>
      </w:r>
      <w:r>
        <w:rPr>
          <w:b/>
          <w:bCs/>
          <w:i/>
          <w:iCs/>
          <w:color w:val="000000"/>
          <w:sz w:val="20"/>
          <w:szCs w:val="20"/>
        </w:rPr>
        <w:t xml:space="preserve">faktory, které významně ovlivňují zdravotní stav jedince, skupiny lidí nebo společnosti </w:t>
      </w:r>
    </w:p>
    <w:p>
      <w:pPr>
        <w:pStyle w:val="NoSpacing"/>
        <w:numPr>
          <w:ilvl w:val="0"/>
          <w:numId w:val="38"/>
        </w:numPr>
        <w:rPr>
          <w:sz w:val="18"/>
          <w:szCs w:val="18"/>
        </w:rPr>
      </w:pPr>
      <w:r>
        <w:rPr>
          <w:sz w:val="20"/>
          <w:szCs w:val="20"/>
        </w:rPr>
        <w:t>lze je definovat jako</w:t>
      </w:r>
      <w:r>
        <w:rPr>
          <w:b/>
          <w:bCs/>
          <w:i/>
          <w:iCs/>
          <w:sz w:val="20"/>
          <w:szCs w:val="20"/>
        </w:rPr>
        <w:t xml:space="preserve"> osobní, společenské a ekonomické faktory a faktory životního prostředí</w:t>
      </w:r>
      <w:r>
        <w:rPr>
          <w:sz w:val="20"/>
          <w:szCs w:val="20"/>
        </w:rPr>
        <w:t xml:space="preserve">, které jsou vzájemně se ovlivňujícími proměnnými faktory, které významně ovlivňují a určují (determinují) zdravotní stav jedince, skupiny lidí nebo celé společnosti </w:t>
      </w:r>
    </w:p>
    <w:p>
      <w:pPr>
        <w:pStyle w:val="NoSpacing"/>
        <w:numPr>
          <w:ilvl w:val="0"/>
          <w:numId w:val="38"/>
        </w:numPr>
        <w:rPr>
          <w:sz w:val="18"/>
          <w:szCs w:val="18"/>
        </w:rPr>
      </w:pPr>
      <w:r>
        <w:rPr>
          <w:sz w:val="20"/>
          <w:szCs w:val="20"/>
        </w:rPr>
        <w:t xml:space="preserve">zásadní význam pro identifikaci a další zkoumání vlivu determinant na zdraví měla </w:t>
      </w:r>
      <w:r>
        <w:rPr>
          <w:b/>
          <w:bCs/>
          <w:i/>
          <w:iCs/>
          <w:color w:val="000000"/>
          <w:sz w:val="20"/>
          <w:szCs w:val="20"/>
        </w:rPr>
        <w:t xml:space="preserve">tzv. </w:t>
      </w:r>
      <w:r>
        <w:rPr>
          <w:b/>
          <w:bCs/>
          <w:i/>
          <w:iCs/>
          <w:color w:val="000000"/>
          <w:sz w:val="20"/>
          <w:szCs w:val="20"/>
        </w:rPr>
        <w:t>Lalondova zpráva</w:t>
      </w:r>
      <w:r>
        <w:rPr>
          <w:sz w:val="20"/>
          <w:szCs w:val="20"/>
        </w:rPr>
        <w:t xml:space="preserve">, která byla v roce 1974 publikována pod názvem </w:t>
      </w:r>
      <w:r>
        <w:rPr>
          <w:i/>
          <w:sz w:val="20"/>
          <w:szCs w:val="20"/>
        </w:rPr>
        <w:t>„Nový pohled na zdraví Kanaďanů“</w:t>
      </w:r>
      <w:r>
        <w:rPr>
          <w:sz w:val="20"/>
          <w:szCs w:val="20"/>
        </w:rPr>
        <w:t>; tato práce je prakticky platná dodnes a přinesla následující výsledky stran podílů na ovlivnění zdraví jednotlivých faktorů:</w:t>
      </w:r>
    </w:p>
    <w:p>
      <w:pPr>
        <w:pStyle w:val="NoSpacing"/>
        <w:numPr>
          <w:ilvl w:val="0"/>
          <w:numId w:val="39"/>
        </w:numPr>
        <w:rPr>
          <w:rFonts w:ascii="Calibri" w:hAnsi="Calibri"/>
          <w:sz w:val="20"/>
          <w:szCs w:val="20"/>
        </w:rPr>
      </w:pPr>
      <w:r>
        <w:rPr>
          <w:b/>
          <w:bCs/>
          <w:i/>
          <w:iCs/>
          <w:sz w:val="20"/>
          <w:szCs w:val="20"/>
        </w:rPr>
        <w:t>faktory životního stylu – 50 %</w:t>
      </w:r>
    </w:p>
    <w:p>
      <w:pPr>
        <w:pStyle w:val="NoSpacing"/>
        <w:numPr>
          <w:ilvl w:val="0"/>
          <w:numId w:val="40"/>
        </w:numPr>
        <w:rPr/>
      </w:pPr>
      <w:r>
        <w:rPr>
          <w:sz w:val="20"/>
          <w:szCs w:val="20"/>
        </w:rPr>
        <w:t xml:space="preserve">způsob života (např. individuální i společenský postoj ke zdraví, stravovací návyky a výživa, fyzická aktivita, abusus drog, alkoholu, kouření, sexuálně rizikové chování a řada sociálních faktorů: vzdělání, příjem, zaměstnanecká pozice, úroveň bydlení, nezaměstnanost, práce a stres, ekonomická situace celé společnosti, apod.) </w:t>
      </w:r>
    </w:p>
    <w:p>
      <w:pPr>
        <w:pStyle w:val="NoSpacing"/>
        <w:numPr>
          <w:ilvl w:val="0"/>
          <w:numId w:val="39"/>
        </w:numPr>
        <w:rPr>
          <w:rFonts w:ascii="Calibri" w:hAnsi="Calibri"/>
          <w:sz w:val="20"/>
          <w:szCs w:val="20"/>
        </w:rPr>
      </w:pPr>
      <w:r>
        <w:rPr>
          <w:b/>
          <w:bCs/>
          <w:i/>
          <w:iCs/>
          <w:sz w:val="20"/>
          <w:szCs w:val="20"/>
        </w:rPr>
        <w:t>genetické faktory – 20 %</w:t>
      </w:r>
    </w:p>
    <w:p>
      <w:pPr>
        <w:pStyle w:val="NoSpacing"/>
        <w:numPr>
          <w:ilvl w:val="0"/>
          <w:numId w:val="41"/>
        </w:numPr>
        <w:rPr>
          <w:rFonts w:ascii="Calibri" w:hAnsi="Calibri"/>
          <w:sz w:val="20"/>
          <w:szCs w:val="20"/>
        </w:rPr>
      </w:pPr>
      <w:r>
        <w:rPr>
          <w:sz w:val="20"/>
          <w:szCs w:val="20"/>
        </w:rPr>
        <w:t>nejde jen o klasická „genetická“ onemocnění, vrozené vady apod., ale jde např. i o rozdíly ve zdraví mužů a žen, o vrozenou dispozici k některým onemocněním, které se mnohdy manifestují až v průběhu života apod.</w:t>
      </w:r>
    </w:p>
    <w:p>
      <w:pPr>
        <w:pStyle w:val="NoSpacing"/>
        <w:numPr>
          <w:ilvl w:val="0"/>
          <w:numId w:val="39"/>
        </w:numPr>
        <w:rPr>
          <w:rFonts w:ascii="Calibri" w:hAnsi="Calibri"/>
          <w:sz w:val="20"/>
          <w:szCs w:val="20"/>
        </w:rPr>
      </w:pPr>
      <w:r>
        <w:rPr>
          <w:b/>
          <w:bCs/>
          <w:i/>
          <w:iCs/>
          <w:sz w:val="20"/>
          <w:szCs w:val="20"/>
        </w:rPr>
        <w:t>faktory životního prostředí – 15 %</w:t>
      </w:r>
    </w:p>
    <w:p>
      <w:pPr>
        <w:pStyle w:val="NoSpacing"/>
        <w:numPr>
          <w:ilvl w:val="0"/>
          <w:numId w:val="42"/>
        </w:numPr>
        <w:rPr>
          <w:rFonts w:ascii="Calibri" w:hAnsi="Calibri"/>
          <w:sz w:val="20"/>
          <w:szCs w:val="20"/>
        </w:rPr>
      </w:pPr>
      <w:r>
        <w:rPr>
          <w:sz w:val="20"/>
          <w:szCs w:val="20"/>
        </w:rPr>
        <w:t>např. kvalita ovzduší, vody a půdy, fauna, flora, dostupnost kvalitních potravin, záření, hluk, chemické látky, biologické faktory, atp.</w:t>
      </w:r>
    </w:p>
    <w:p>
      <w:pPr>
        <w:pStyle w:val="NoSpacing"/>
        <w:numPr>
          <w:ilvl w:val="0"/>
          <w:numId w:val="39"/>
        </w:numPr>
        <w:rPr>
          <w:rFonts w:ascii="Calibri" w:hAnsi="Calibri"/>
          <w:sz w:val="20"/>
          <w:szCs w:val="20"/>
        </w:rPr>
      </w:pPr>
      <w:r>
        <w:rPr>
          <w:b/>
          <w:bCs/>
          <w:i/>
          <w:iCs/>
          <w:sz w:val="20"/>
          <w:szCs w:val="20"/>
        </w:rPr>
        <w:t>faktory, které odrážejí fungování zdravotního systému (zdravotnické služby) – 15 %</w:t>
      </w:r>
    </w:p>
    <w:p>
      <w:pPr>
        <w:pStyle w:val="NoSpacing"/>
        <w:numPr>
          <w:ilvl w:val="0"/>
          <w:numId w:val="43"/>
        </w:numPr>
        <w:rPr>
          <w:rFonts w:ascii="Calibri" w:hAnsi="Calibri"/>
          <w:sz w:val="20"/>
          <w:szCs w:val="20"/>
        </w:rPr>
      </w:pPr>
      <w:r>
        <w:rPr>
          <w:sz w:val="20"/>
          <w:szCs w:val="20"/>
        </w:rPr>
        <w:t>zdravotní politika, zdravotní systém, organizace zdravotní péče, úroveň a dostupnost zdravotních služeb, efektivita a kvalita zdravotních služeb, vlastní rozvoj medicíny a medicínských technologií apod.</w:t>
      </w:r>
    </w:p>
    <w:p>
      <w:pPr>
        <w:pStyle w:val="NoSpacing"/>
        <w:numPr>
          <w:ilvl w:val="0"/>
          <w:numId w:val="43"/>
        </w:numPr>
        <w:rPr>
          <w:rFonts w:ascii="Calibri" w:hAnsi="Calibri"/>
          <w:sz w:val="20"/>
          <w:szCs w:val="20"/>
        </w:rPr>
      </w:pPr>
      <w:r>
        <w:rPr>
          <w:b w:val="false"/>
          <w:bCs w:val="false"/>
          <w:sz w:val="20"/>
          <w:szCs w:val="20"/>
        </w:rPr>
        <w:t>Už samotný fakt přítomnosti dostupné zdravotní služby, má příznivý vliv na zdravotní stav populace</w:t>
      </w:r>
    </w:p>
    <w:p>
      <w:pPr>
        <w:pStyle w:val="NoSpacing"/>
        <w:numPr>
          <w:ilvl w:val="0"/>
          <w:numId w:val="38"/>
        </w:numPr>
        <w:rPr>
          <w:rFonts w:ascii="Calibri" w:hAnsi="Calibri"/>
          <w:sz w:val="20"/>
          <w:szCs w:val="20"/>
        </w:rPr>
      </w:pPr>
      <w:r>
        <w:rPr>
          <w:sz w:val="20"/>
          <w:szCs w:val="20"/>
        </w:rPr>
        <w:t xml:space="preserve">bylo prokázáno, že především velké sociální nerovnosti, nízká sociální koheze (soudržnost sociálních celků) a přítomnost sociálně vyloučených skupin souvisí s horšími ukazateli zdravotního stavu; je zřejmé, že </w:t>
      </w:r>
      <w:r>
        <w:rPr>
          <w:b/>
          <w:bCs/>
          <w:i/>
          <w:iCs/>
          <w:sz w:val="20"/>
          <w:szCs w:val="20"/>
        </w:rPr>
        <w:t xml:space="preserve">vliv sociálních determinant v současné době narůstá i v České republice </w:t>
      </w:r>
    </w:p>
    <w:p>
      <w:pPr>
        <w:pStyle w:val="NoSpacing"/>
        <w:rPr>
          <w:sz w:val="18"/>
          <w:szCs w:val="18"/>
        </w:rPr>
      </w:pPr>
      <w:r>
        <w:rPr>
          <w:sz w:val="18"/>
          <w:szCs w:val="18"/>
        </w:rPr>
      </w:r>
    </w:p>
    <w:p>
      <w:pPr>
        <w:pStyle w:val="NoSpacing"/>
        <w:rPr>
          <w:sz w:val="18"/>
          <w:szCs w:val="18"/>
        </w:rPr>
      </w:pPr>
      <w:r>
        <w:rPr>
          <w:sz w:val="18"/>
          <w:szCs w:val="18"/>
        </w:rPr>
      </w:r>
    </w:p>
    <w:p>
      <w:pPr>
        <w:pStyle w:val="NoSpacing"/>
        <w:jc w:val="center"/>
        <w:rPr>
          <w:sz w:val="32"/>
          <w:szCs w:val="32"/>
        </w:rPr>
      </w:pPr>
      <w:r>
        <w:rPr>
          <w:sz w:val="32"/>
          <w:szCs w:val="32"/>
        </w:rPr>
        <w:t>3. Demografický vývoj v ČR, předpokládané dopady na zdravotní a sociální péči</w:t>
      </w:r>
    </w:p>
    <w:p>
      <w:pPr>
        <w:pStyle w:val="NoSpacing"/>
        <w:rPr>
          <w:sz w:val="18"/>
          <w:szCs w:val="18"/>
        </w:rPr>
      </w:pPr>
      <w:r>
        <w:rPr>
          <w:sz w:val="18"/>
          <w:szCs w:val="18"/>
        </w:rPr>
      </w:r>
    </w:p>
    <w:p>
      <w:pPr>
        <w:pStyle w:val="NoSpacing"/>
        <w:numPr>
          <w:ilvl w:val="0"/>
          <w:numId w:val="38"/>
        </w:numPr>
        <w:rPr>
          <w:sz w:val="20"/>
          <w:szCs w:val="20"/>
        </w:rPr>
      </w:pPr>
      <w:r>
        <w:rPr>
          <w:sz w:val="20"/>
          <w:szCs w:val="20"/>
        </w:rPr>
        <w:t xml:space="preserve">demografie = </w:t>
      </w:r>
      <w:r>
        <w:rPr>
          <w:b/>
          <w:bCs/>
          <w:i/>
          <w:iCs/>
          <w:sz w:val="20"/>
          <w:szCs w:val="20"/>
        </w:rPr>
        <w:t>věda, která studuje proces reprodukce lidských populací, sleduje populační vývoj</w:t>
      </w:r>
    </w:p>
    <w:p>
      <w:pPr>
        <w:pStyle w:val="NoSpacing"/>
        <w:ind w:left="720" w:hanging="0"/>
        <w:rPr>
          <w:sz w:val="20"/>
          <w:szCs w:val="20"/>
        </w:rPr>
      </w:pPr>
      <w:r>
        <w:rPr>
          <w:sz w:val="20"/>
          <w:szCs w:val="20"/>
        </w:rPr>
      </w:r>
    </w:p>
    <w:p>
      <w:pPr>
        <w:pStyle w:val="NoSpacing"/>
        <w:numPr>
          <w:ilvl w:val="0"/>
          <w:numId w:val="38"/>
        </w:numPr>
        <w:rPr>
          <w:sz w:val="18"/>
          <w:szCs w:val="18"/>
        </w:rPr>
      </w:pPr>
      <w:r>
        <w:rPr>
          <w:b/>
          <w:bCs/>
          <w:i/>
          <w:iCs/>
          <w:sz w:val="20"/>
          <w:szCs w:val="20"/>
        </w:rPr>
        <w:t xml:space="preserve">věková struktura populace České republiky je značně nerovnoměrná </w:t>
      </w:r>
    </w:p>
    <w:p>
      <w:pPr>
        <w:pStyle w:val="NoSpacing"/>
        <w:ind w:left="720" w:hanging="0"/>
        <w:rPr>
          <w:sz w:val="20"/>
          <w:szCs w:val="20"/>
        </w:rPr>
      </w:pPr>
      <w:r>
        <w:rPr>
          <w:rFonts w:cs="Calibri" w:cstheme="minorHAnsi"/>
          <w:sz w:val="20"/>
          <w:szCs w:val="20"/>
        </w:rPr>
        <w:t>→</w:t>
      </w:r>
      <w:r>
        <w:rPr>
          <w:sz w:val="20"/>
          <w:szCs w:val="20"/>
        </w:rPr>
        <w:t xml:space="preserve"> </w:t>
      </w:r>
      <w:r>
        <w:rPr>
          <w:sz w:val="20"/>
          <w:szCs w:val="20"/>
        </w:rPr>
        <w:t>výraznější nepravidelnosti jsou způsobeny zejm</w:t>
      </w:r>
      <w:r>
        <w:rPr>
          <w:b w:val="false"/>
          <w:bCs w:val="false"/>
          <w:color w:val="000000"/>
          <w:sz w:val="20"/>
          <w:szCs w:val="20"/>
        </w:rPr>
        <w:t>éna</w:t>
      </w:r>
      <w:r>
        <w:rPr>
          <w:b/>
          <w:bCs/>
          <w:i/>
          <w:iCs/>
          <w:color w:val="000000"/>
          <w:sz w:val="20"/>
          <w:szCs w:val="20"/>
        </w:rPr>
        <w:t xml:space="preserve"> výkyvy v úrovni porodnosti, které mají cyklický charakter</w:t>
      </w:r>
    </w:p>
    <w:p>
      <w:pPr>
        <w:pStyle w:val="NoSpacing"/>
        <w:numPr>
          <w:ilvl w:val="0"/>
          <w:numId w:val="38"/>
        </w:numPr>
        <w:rPr>
          <w:sz w:val="18"/>
          <w:szCs w:val="18"/>
        </w:rPr>
      </w:pPr>
      <w:r>
        <w:rPr>
          <w:sz w:val="20"/>
          <w:szCs w:val="20"/>
        </w:rPr>
        <w:t xml:space="preserve">za posledních 20 let obyvatelstvo České republiky </w:t>
      </w:r>
      <w:r>
        <w:rPr>
          <w:b/>
          <w:i/>
          <w:iCs/>
          <w:color w:val="000000"/>
          <w:sz w:val="20"/>
          <w:szCs w:val="20"/>
        </w:rPr>
        <w:t>výrazně zestárlo</w:t>
      </w:r>
      <w:r>
        <w:rPr>
          <w:i/>
          <w:iCs/>
          <w:color w:val="000000"/>
          <w:sz w:val="20"/>
          <w:szCs w:val="20"/>
        </w:rPr>
        <w:t xml:space="preserve"> </w:t>
      </w:r>
    </w:p>
    <w:p>
      <w:pPr>
        <w:pStyle w:val="NoSpacing"/>
        <w:numPr>
          <w:ilvl w:val="0"/>
          <w:numId w:val="38"/>
        </w:numPr>
        <w:rPr>
          <w:sz w:val="18"/>
          <w:szCs w:val="18"/>
        </w:rPr>
      </w:pPr>
      <w:r>
        <w:rPr>
          <w:sz w:val="20"/>
          <w:szCs w:val="20"/>
        </w:rPr>
        <w:t>posledních 20 let významně zasáhlo</w:t>
      </w:r>
      <w:r>
        <w:rPr>
          <w:b w:val="false"/>
          <w:bCs w:val="false"/>
          <w:color w:val="000000"/>
          <w:sz w:val="20"/>
          <w:szCs w:val="20"/>
        </w:rPr>
        <w:t xml:space="preserve"> do formování rodiny: </w:t>
      </w:r>
    </w:p>
    <w:p>
      <w:pPr>
        <w:pStyle w:val="NoSpacing"/>
        <w:numPr>
          <w:ilvl w:val="1"/>
          <w:numId w:val="38"/>
        </w:numPr>
        <w:rPr/>
      </w:pPr>
      <w:r>
        <w:rPr>
          <w:b w:val="false"/>
          <w:bCs w:val="false"/>
          <w:color w:val="000000"/>
          <w:sz w:val="20"/>
          <w:szCs w:val="20"/>
        </w:rPr>
        <w:t>snižování počtu manželství a posun vstupu svobod</w:t>
      </w:r>
      <w:r>
        <w:rPr>
          <w:sz w:val="20"/>
          <w:szCs w:val="20"/>
        </w:rPr>
        <w:t>ných do manželství do stále vyššího věku, takže v současné době uzavírají mladí lidé první sňatek o 7,4 roku později</w:t>
      </w:r>
    </w:p>
    <w:p>
      <w:pPr>
        <w:pStyle w:val="NoSpacing"/>
        <w:numPr>
          <w:ilvl w:val="1"/>
          <w:numId w:val="38"/>
        </w:numPr>
        <w:rPr/>
      </w:pPr>
      <w:r>
        <w:rPr>
          <w:sz w:val="20"/>
          <w:szCs w:val="20"/>
        </w:rPr>
        <w:t>podíl živě narozených dětí mimo manželství (2016) dosahuje 48,6%</w:t>
      </w:r>
    </w:p>
    <w:p>
      <w:pPr>
        <w:pStyle w:val="NoSpacing"/>
        <w:numPr>
          <w:ilvl w:val="1"/>
          <w:numId w:val="38"/>
        </w:numPr>
        <w:rPr/>
      </w:pPr>
      <w:r>
        <w:rPr>
          <w:sz w:val="20"/>
          <w:szCs w:val="20"/>
        </w:rPr>
        <w:t xml:space="preserve">posun rození dětí do vyššího věku – </w:t>
      </w:r>
      <w:r>
        <w:rPr>
          <w:b/>
          <w:bCs/>
          <w:i/>
          <w:iCs/>
          <w:sz w:val="20"/>
          <w:szCs w:val="20"/>
        </w:rPr>
        <w:t xml:space="preserve">průměrný věk </w:t>
      </w:r>
      <w:r>
        <w:rPr>
          <w:b/>
          <w:bCs/>
          <w:i/>
          <w:iCs/>
          <w:sz w:val="20"/>
          <w:szCs w:val="20"/>
        </w:rPr>
        <w:t>prvorodiček</w:t>
      </w:r>
      <w:r>
        <w:rPr>
          <w:b/>
          <w:bCs/>
          <w:i/>
          <w:iCs/>
          <w:sz w:val="20"/>
          <w:szCs w:val="20"/>
        </w:rPr>
        <w:t xml:space="preserve"> dosahuje v současné době téměř 30 let</w:t>
      </w:r>
    </w:p>
    <w:p>
      <w:pPr>
        <w:pStyle w:val="NoSpacing"/>
        <w:numPr>
          <w:ilvl w:val="1"/>
          <w:numId w:val="38"/>
        </w:numPr>
        <w:rPr/>
      </w:pPr>
      <w:r>
        <w:rPr>
          <w:sz w:val="20"/>
          <w:szCs w:val="20"/>
        </w:rPr>
        <w:t>s ohledem na délku fertilního období se samozřejmě snižuje také počet dětí narozených jedné ženě</w:t>
      </w:r>
    </w:p>
    <w:p>
      <w:pPr>
        <w:pStyle w:val="NoSpacing"/>
        <w:numPr>
          <w:ilvl w:val="0"/>
          <w:numId w:val="38"/>
        </w:numPr>
        <w:rPr>
          <w:sz w:val="18"/>
          <w:szCs w:val="18"/>
        </w:rPr>
      </w:pPr>
      <w:r>
        <w:rPr>
          <w:b w:val="false"/>
          <w:bCs w:val="false"/>
          <w:color w:val="000000"/>
          <w:sz w:val="20"/>
          <w:szCs w:val="20"/>
        </w:rPr>
        <w:t xml:space="preserve">porodnost </w:t>
      </w:r>
      <w:r>
        <w:rPr>
          <w:b w:val="false"/>
          <w:bCs w:val="false"/>
          <w:sz w:val="20"/>
          <w:szCs w:val="20"/>
        </w:rPr>
        <w:t>dosáhla ve 2. polovině 90. let a na přelomu tisíciletí historicky nejnižší úrovně</w:t>
      </w:r>
    </w:p>
    <w:p>
      <w:pPr>
        <w:pStyle w:val="NoSpacing"/>
        <w:numPr>
          <w:ilvl w:val="0"/>
          <w:numId w:val="38"/>
        </w:numPr>
        <w:rPr/>
      </w:pPr>
      <w:r>
        <w:rPr>
          <w:b w:val="false"/>
          <w:bCs w:val="false"/>
          <w:sz w:val="20"/>
          <w:szCs w:val="20"/>
        </w:rPr>
        <w:t>v roce 2002 se dlouhodob</w:t>
      </w:r>
      <w:r>
        <w:rPr>
          <w:b w:val="false"/>
          <w:bCs w:val="false"/>
          <w:sz w:val="20"/>
          <w:szCs w:val="20"/>
        </w:rPr>
        <w:t>ě</w:t>
      </w:r>
      <w:r>
        <w:rPr>
          <w:b w:val="false"/>
          <w:bCs w:val="false"/>
          <w:sz w:val="20"/>
          <w:szCs w:val="20"/>
        </w:rPr>
        <w:t xml:space="preserve"> klesající trend otočil, protože do věku nejvyšší plodnosti vstoupil</w:t>
      </w:r>
      <w:r>
        <w:rPr>
          <w:b w:val="false"/>
          <w:bCs w:val="false"/>
          <w:sz w:val="20"/>
          <w:szCs w:val="20"/>
        </w:rPr>
        <w:t>y</w:t>
      </w:r>
      <w:r>
        <w:rPr>
          <w:b w:val="false"/>
          <w:bCs w:val="false"/>
          <w:sz w:val="20"/>
          <w:szCs w:val="20"/>
        </w:rPr>
        <w:t xml:space="preserve"> populačně silné </w:t>
      </w:r>
      <w:r>
        <w:rPr>
          <w:b w:val="false"/>
          <w:bCs w:val="false"/>
          <w:color w:val="000000"/>
          <w:sz w:val="20"/>
          <w:szCs w:val="20"/>
        </w:rPr>
        <w:t>ročníky žen narozených v polovině 70. let; tento rostoucí trend kulminoval v roce 2008, od té doby porodnost kles</w:t>
      </w:r>
      <w:r>
        <w:rPr>
          <w:b w:val="false"/>
          <w:bCs w:val="false"/>
          <w:color w:val="000000"/>
          <w:sz w:val="20"/>
          <w:szCs w:val="20"/>
        </w:rPr>
        <w:t>ala</w:t>
      </w:r>
    </w:p>
    <w:p>
      <w:pPr>
        <w:pStyle w:val="NoSpacing"/>
        <w:numPr>
          <w:ilvl w:val="0"/>
          <w:numId w:val="38"/>
        </w:numPr>
        <w:rPr/>
      </w:pPr>
      <w:r>
        <w:rPr>
          <w:b w:val="false"/>
          <w:bCs w:val="false"/>
          <w:color w:val="000000"/>
          <w:sz w:val="20"/>
          <w:szCs w:val="20"/>
        </w:rPr>
        <w:t>v letech 2014-2016 porodnost (počet živě narozených dětí) znovu stoupala stejně jako úhrnná plodnost</w:t>
      </w:r>
    </w:p>
    <w:p>
      <w:pPr>
        <w:pStyle w:val="NoSpacing"/>
        <w:numPr>
          <w:ilvl w:val="0"/>
          <w:numId w:val="38"/>
        </w:numPr>
        <w:rPr/>
      </w:pPr>
      <w:r>
        <w:rPr>
          <w:b w:val="false"/>
          <w:bCs w:val="false"/>
          <w:color w:val="000000"/>
          <w:sz w:val="20"/>
          <w:szCs w:val="20"/>
        </w:rPr>
        <w:t xml:space="preserve">k příčinám zásadních změn reprodukčního chování patří především </w:t>
      </w:r>
    </w:p>
    <w:p>
      <w:pPr>
        <w:pStyle w:val="NoSpacing"/>
        <w:numPr>
          <w:ilvl w:val="1"/>
          <w:numId w:val="38"/>
        </w:numPr>
        <w:rPr/>
      </w:pPr>
      <w:r>
        <w:rPr>
          <w:b/>
          <w:bCs/>
          <w:i/>
          <w:iCs/>
          <w:color w:val="000000"/>
          <w:sz w:val="20"/>
          <w:szCs w:val="20"/>
        </w:rPr>
        <w:t xml:space="preserve">výrazná proměna hodnotových orientací </w:t>
      </w:r>
      <w:r>
        <w:rPr>
          <w:b w:val="false"/>
          <w:bCs w:val="false"/>
          <w:color w:val="000000"/>
          <w:sz w:val="20"/>
          <w:szCs w:val="20"/>
        </w:rPr>
        <w:t>(především důraz na vzdělání, pracovní kariéru a materiální zajištění)</w:t>
      </w:r>
    </w:p>
    <w:p>
      <w:pPr>
        <w:pStyle w:val="NoSpacing"/>
        <w:numPr>
          <w:ilvl w:val="1"/>
          <w:numId w:val="38"/>
        </w:numPr>
        <w:rPr/>
      </w:pPr>
      <w:r>
        <w:rPr>
          <w:b w:val="false"/>
          <w:bCs w:val="false"/>
          <w:color w:val="000000"/>
          <w:sz w:val="20"/>
          <w:szCs w:val="20"/>
        </w:rPr>
        <w:t>zhoršení ekonomických a sociálních podmínek mladých rodin, související s vysokými náklady na bydlení</w:t>
      </w:r>
    </w:p>
    <w:p>
      <w:pPr>
        <w:pStyle w:val="NoSpacing"/>
        <w:numPr>
          <w:ilvl w:val="0"/>
          <w:numId w:val="38"/>
        </w:numPr>
        <w:rPr>
          <w:sz w:val="18"/>
          <w:szCs w:val="18"/>
        </w:rPr>
      </w:pPr>
      <w:r>
        <w:rPr>
          <w:b w:val="false"/>
          <w:bCs w:val="false"/>
          <w:color w:val="000000"/>
          <w:sz w:val="20"/>
          <w:szCs w:val="20"/>
        </w:rPr>
        <w:t xml:space="preserve">počet obyvatel v České republice ovlivňuje také </w:t>
      </w:r>
      <w:r>
        <w:rPr>
          <w:b/>
          <w:bCs/>
          <w:i/>
          <w:iCs/>
          <w:color w:val="000000"/>
          <w:sz w:val="20"/>
          <w:szCs w:val="20"/>
        </w:rPr>
        <w:t>zahraniční migrace</w:t>
      </w:r>
      <w:r>
        <w:rPr>
          <w:b w:val="false"/>
          <w:bCs w:val="false"/>
          <w:color w:val="000000"/>
          <w:sz w:val="20"/>
          <w:szCs w:val="20"/>
        </w:rPr>
        <w:t xml:space="preserve">, která nabyla významu hlavně po roce 2002 </w:t>
      </w:r>
    </w:p>
    <w:p>
      <w:pPr>
        <w:pStyle w:val="NoSpacing"/>
        <w:numPr>
          <w:ilvl w:val="0"/>
          <w:numId w:val="38"/>
        </w:numPr>
        <w:rPr/>
      </w:pPr>
      <w:r>
        <w:rPr>
          <w:b w:val="false"/>
          <w:bCs w:val="false"/>
          <w:color w:val="000000"/>
          <w:sz w:val="20"/>
          <w:szCs w:val="20"/>
        </w:rPr>
        <w:t>v ČR je v současné době evidováno</w:t>
      </w:r>
      <w:r>
        <w:rPr>
          <w:b/>
          <w:bCs/>
          <w:i/>
          <w:iCs/>
          <w:color w:val="000000"/>
          <w:sz w:val="20"/>
          <w:szCs w:val="20"/>
        </w:rPr>
        <w:t xml:space="preserve"> cca 0,5 milionu cizinců;</w:t>
      </w:r>
      <w:r>
        <w:rPr>
          <w:b w:val="false"/>
          <w:bCs w:val="false"/>
          <w:color w:val="000000"/>
          <w:sz w:val="20"/>
          <w:szCs w:val="20"/>
        </w:rPr>
        <w:t xml:space="preserve"> nejčastějšími cizinci, kteří v České republice žijí, jsou Ukrajinci, Slováci, Vietnamci, Rusové a Číňané</w:t>
      </w:r>
    </w:p>
    <w:p>
      <w:pPr>
        <w:pStyle w:val="NoSpacing"/>
        <w:numPr>
          <w:ilvl w:val="0"/>
          <w:numId w:val="38"/>
        </w:numPr>
        <w:rPr/>
      </w:pPr>
      <w:r>
        <w:rPr>
          <w:b w:val="false"/>
          <w:bCs w:val="false"/>
          <w:color w:val="000000"/>
          <w:sz w:val="20"/>
          <w:szCs w:val="20"/>
        </w:rPr>
        <w:t xml:space="preserve">do budoucna půjde hlavně o to, aby se dařilo </w:t>
      </w:r>
      <w:r>
        <w:rPr>
          <w:b/>
          <w:bCs/>
          <w:i/>
          <w:iCs/>
          <w:color w:val="000000"/>
          <w:sz w:val="20"/>
          <w:szCs w:val="20"/>
        </w:rPr>
        <w:t>podpořit imigraci mladších kvalifikovaných pracovníků</w:t>
      </w:r>
      <w:r>
        <w:rPr>
          <w:b w:val="false"/>
          <w:bCs w:val="false"/>
          <w:color w:val="000000"/>
          <w:sz w:val="20"/>
          <w:szCs w:val="20"/>
        </w:rPr>
        <w:t>, pro které by měl stát vytvářet takové podmínky, aby v ČR zůstávali, pracovali a zakládali rodiny</w:t>
      </w:r>
    </w:p>
    <w:p>
      <w:pPr>
        <w:pStyle w:val="NoSpacing"/>
        <w:numPr>
          <w:ilvl w:val="0"/>
          <w:numId w:val="38"/>
        </w:numPr>
        <w:rPr>
          <w:sz w:val="18"/>
          <w:szCs w:val="18"/>
        </w:rPr>
      </w:pPr>
      <w:r>
        <w:rPr>
          <w:b w:val="false"/>
          <w:bCs w:val="false"/>
          <w:color w:val="000000"/>
          <w:sz w:val="20"/>
          <w:szCs w:val="20"/>
        </w:rPr>
        <w:t>ČR není v problému stárnutí populace osamocena, některé evropské země očekávají ještě nepříznivější vývoj (např. Německo a Itálie), v roce 2050 lze očekávat celkový úbytek obyvatelstva EU přibližně o 17,2 milionů obyvatel</w:t>
      </w:r>
    </w:p>
    <w:p>
      <w:pPr>
        <w:pStyle w:val="NoSpacing"/>
        <w:ind w:left="720" w:hanging="0"/>
        <w:rPr>
          <w:b w:val="false"/>
          <w:b w:val="false"/>
          <w:bCs w:val="false"/>
          <w:color w:val="000000"/>
          <w:sz w:val="20"/>
          <w:szCs w:val="20"/>
        </w:rPr>
      </w:pPr>
      <w:r>
        <w:rPr>
          <w:b w:val="false"/>
          <w:bCs w:val="false"/>
          <w:color w:val="000000"/>
          <w:sz w:val="20"/>
          <w:szCs w:val="20"/>
        </w:rPr>
      </w:r>
    </w:p>
    <w:p>
      <w:pPr>
        <w:pStyle w:val="NoSpacing"/>
        <w:numPr>
          <w:ilvl w:val="0"/>
          <w:numId w:val="38"/>
        </w:numPr>
        <w:rPr>
          <w:sz w:val="18"/>
          <w:szCs w:val="18"/>
        </w:rPr>
      </w:pPr>
      <w:r>
        <w:rPr>
          <w:b w:val="false"/>
          <w:bCs w:val="false"/>
          <w:color w:val="000000"/>
          <w:sz w:val="20"/>
          <w:szCs w:val="20"/>
        </w:rPr>
        <w:t>po dlouhých letech jen velmi pomalého zvyšování střední délky života se po roce 1989 v české populaci významně zlepšily úmrtnostní poměry, u mužů o něco výrazněji</w:t>
      </w:r>
    </w:p>
    <w:p>
      <w:pPr>
        <w:pStyle w:val="NoSpacing"/>
        <w:numPr>
          <w:ilvl w:val="0"/>
          <w:numId w:val="38"/>
        </w:numPr>
        <w:rPr>
          <w:rFonts w:ascii="Calibri Light" w:hAnsi="Calibri Light" w:cs="Calibri Light" w:asciiTheme="majorHAnsi" w:cstheme="majorHAnsi" w:hAnsiTheme="majorHAnsi"/>
          <w:b/>
          <w:b/>
        </w:rPr>
      </w:pPr>
      <w:r>
        <w:rPr>
          <w:rFonts w:cs="Calibri Light" w:ascii="Calibri Light" w:hAnsi="Calibri Light" w:asciiTheme="majorHAnsi" w:cstheme="majorHAnsi" w:hAnsiTheme="majorHAnsi"/>
          <w:b w:val="false"/>
          <w:bCs w:val="false"/>
          <w:color w:val="000000"/>
          <w:sz w:val="20"/>
          <w:szCs w:val="20"/>
        </w:rPr>
        <w:t>střední délka života vypočítána v roce 2014:</w:t>
      </w:r>
    </w:p>
    <w:p>
      <w:pPr>
        <w:pStyle w:val="NoSpacing"/>
        <w:numPr>
          <w:ilvl w:val="1"/>
          <w:numId w:val="38"/>
        </w:numPr>
        <w:rPr>
          <w:rFonts w:ascii="Calibri Light" w:hAnsi="Calibri Light" w:cs="Calibri Light" w:asciiTheme="majorHAnsi" w:cstheme="majorHAnsi" w:hAnsiTheme="majorHAnsi"/>
          <w:b/>
          <w:b/>
        </w:rPr>
      </w:pPr>
      <w:r>
        <w:rPr>
          <w:rFonts w:cs="Calibri Light" w:ascii="Calibri Light" w:hAnsi="Calibri Light" w:asciiTheme="majorHAnsi" w:cstheme="majorHAnsi" w:hAnsiTheme="majorHAnsi"/>
          <w:b w:val="false"/>
          <w:bCs w:val="false"/>
          <w:color w:val="000000"/>
          <w:sz w:val="20"/>
          <w:szCs w:val="20"/>
        </w:rPr>
        <w:t>muži: 76 let</w:t>
      </w:r>
    </w:p>
    <w:p>
      <w:pPr>
        <w:pStyle w:val="NoSpacing"/>
        <w:numPr>
          <w:ilvl w:val="1"/>
          <w:numId w:val="38"/>
        </w:numPr>
        <w:rPr>
          <w:rFonts w:ascii="Calibri Light" w:hAnsi="Calibri Light" w:cs="Calibri Light" w:asciiTheme="majorHAnsi" w:cstheme="majorHAnsi" w:hAnsiTheme="majorHAnsi"/>
          <w:b/>
          <w:b/>
        </w:rPr>
      </w:pPr>
      <w:r>
        <w:rPr>
          <w:rFonts w:cs="Calibri Light" w:ascii="Calibri Light" w:hAnsi="Calibri Light" w:asciiTheme="majorHAnsi" w:cstheme="majorHAnsi" w:hAnsiTheme="majorHAnsi"/>
          <w:b w:val="false"/>
          <w:bCs w:val="false"/>
          <w:color w:val="000000"/>
          <w:sz w:val="20"/>
          <w:szCs w:val="20"/>
        </w:rPr>
        <w:t>ženy: 82 let</w:t>
      </w:r>
    </w:p>
    <w:p>
      <w:pPr>
        <w:pStyle w:val="NoSpacing"/>
        <w:ind w:left="1440" w:hanging="0"/>
        <w:rPr>
          <w:b w:val="false"/>
          <w:b w:val="false"/>
          <w:bCs w:val="false"/>
          <w:color w:val="000000"/>
          <w:sz w:val="20"/>
          <w:szCs w:val="20"/>
        </w:rPr>
      </w:pPr>
      <w:r>
        <w:rPr>
          <w:b w:val="false"/>
          <w:bCs w:val="false"/>
          <w:color w:val="000000"/>
          <w:sz w:val="20"/>
          <w:szCs w:val="20"/>
        </w:rPr>
      </w:r>
    </w:p>
    <w:p>
      <w:pPr>
        <w:pStyle w:val="NoSpacing"/>
        <w:numPr>
          <w:ilvl w:val="0"/>
          <w:numId w:val="38"/>
        </w:numPr>
        <w:rPr>
          <w:sz w:val="18"/>
          <w:szCs w:val="18"/>
        </w:rPr>
      </w:pPr>
      <w:r>
        <w:rPr>
          <w:b w:val="false"/>
          <w:bCs w:val="false"/>
          <w:color w:val="000000"/>
          <w:sz w:val="20"/>
          <w:szCs w:val="20"/>
        </w:rPr>
        <w:t xml:space="preserve">projekce obyvatelstva České republiky do roku 2050 ukazuje, že: </w:t>
      </w:r>
    </w:p>
    <w:p>
      <w:pPr>
        <w:pStyle w:val="NoSpacing"/>
        <w:numPr>
          <w:ilvl w:val="1"/>
          <w:numId w:val="38"/>
        </w:numPr>
        <w:rPr>
          <w:sz w:val="18"/>
          <w:szCs w:val="18"/>
        </w:rPr>
      </w:pPr>
      <w:r>
        <w:rPr>
          <w:b w:val="false"/>
          <w:bCs w:val="false"/>
          <w:color w:val="000000"/>
          <w:sz w:val="20"/>
          <w:szCs w:val="20"/>
        </w:rPr>
        <w:t xml:space="preserve">celkový počet obyvatel se pravděpodobně mírně sníží; </w:t>
      </w:r>
      <w:r>
        <w:rPr>
          <w:b/>
          <w:bCs/>
          <w:i/>
          <w:iCs/>
          <w:color w:val="000000"/>
          <w:sz w:val="20"/>
          <w:szCs w:val="20"/>
          <w:u w:val="none"/>
        </w:rPr>
        <w:t>nízká porodnost</w:t>
      </w:r>
      <w:r>
        <w:rPr>
          <w:b w:val="false"/>
          <w:bCs w:val="false"/>
          <w:color w:val="000000"/>
          <w:sz w:val="20"/>
          <w:szCs w:val="20"/>
        </w:rPr>
        <w:t xml:space="preserve"> bude hlavním faktorem snížení početního stavu obyvatel a přispěje k jeho významnému populačnímu stárnutí</w:t>
      </w:r>
    </w:p>
    <w:p>
      <w:pPr>
        <w:pStyle w:val="NoSpacing"/>
        <w:numPr>
          <w:ilvl w:val="1"/>
          <w:numId w:val="38"/>
        </w:numPr>
        <w:rPr>
          <w:sz w:val="18"/>
          <w:szCs w:val="18"/>
        </w:rPr>
      </w:pPr>
      <w:r>
        <w:rPr>
          <w:b w:val="false"/>
          <w:bCs w:val="false"/>
          <w:color w:val="000000"/>
          <w:sz w:val="20"/>
          <w:szCs w:val="20"/>
        </w:rPr>
        <w:t>Česká republika zůstane imigrační zemí</w:t>
      </w:r>
    </w:p>
    <w:p>
      <w:pPr>
        <w:pStyle w:val="NoSpacing"/>
        <w:numPr>
          <w:ilvl w:val="1"/>
          <w:numId w:val="38"/>
        </w:numPr>
        <w:rPr>
          <w:b w:val="false"/>
          <w:b w:val="false"/>
          <w:bCs w:val="false"/>
          <w:color w:val="000000"/>
          <w:sz w:val="20"/>
          <w:szCs w:val="20"/>
        </w:rPr>
      </w:pPr>
      <w:r>
        <w:rPr>
          <w:b w:val="false"/>
          <w:bCs w:val="false"/>
          <w:color w:val="000000"/>
          <w:sz w:val="20"/>
          <w:szCs w:val="20"/>
        </w:rPr>
        <w:t>úmrtnostní poměry se zlepší, poroste naděje dožití (</w:t>
      </w:r>
      <w:r>
        <w:rPr>
          <w:b w:val="false"/>
          <w:bCs w:val="false"/>
          <w:color w:val="000000"/>
          <w:sz w:val="20"/>
          <w:szCs w:val="20"/>
          <w:u w:val="none"/>
        </w:rPr>
        <w:t>střední délka života</w:t>
      </w:r>
      <w:r>
        <w:rPr>
          <w:b w:val="false"/>
          <w:bCs w:val="false"/>
          <w:color w:val="000000"/>
          <w:sz w:val="20"/>
          <w:szCs w:val="20"/>
        </w:rPr>
        <w:t>) mužů i žen (zejména díky snížené úmrtnosti v mladším věku než v důsledku zvýšené délky dožívání)</w:t>
      </w:r>
    </w:p>
    <w:p>
      <w:pPr>
        <w:pStyle w:val="NoSpacing"/>
        <w:numPr>
          <w:ilvl w:val="1"/>
          <w:numId w:val="38"/>
        </w:numPr>
        <w:rPr>
          <w:sz w:val="18"/>
          <w:szCs w:val="18"/>
        </w:rPr>
      </w:pPr>
      <w:r>
        <w:rPr>
          <w:b/>
          <w:bCs/>
          <w:i/>
          <w:iCs/>
          <w:color w:val="000000"/>
          <w:sz w:val="20"/>
          <w:szCs w:val="20"/>
        </w:rPr>
        <w:t>obyvatelstvo České republiky výrazně zestárne</w:t>
      </w:r>
      <w:r>
        <w:rPr>
          <w:b w:val="false"/>
          <w:bCs w:val="false"/>
          <w:color w:val="000000"/>
          <w:sz w:val="20"/>
          <w:szCs w:val="20"/>
        </w:rPr>
        <w:t>. Podíl osob ve věku nad 65 let by se mohl v roce 2050 přiblížit k jedné třetině, což by znamenalo zdvojnásobení současného podílu</w:t>
      </w:r>
    </w:p>
    <w:p>
      <w:pPr>
        <w:pStyle w:val="NoSpacing"/>
        <w:numPr>
          <w:ilvl w:val="1"/>
          <w:numId w:val="38"/>
        </w:numPr>
        <w:rPr>
          <w:sz w:val="18"/>
          <w:szCs w:val="18"/>
        </w:rPr>
      </w:pPr>
      <w:r>
        <w:rPr>
          <w:b/>
          <w:bCs/>
          <w:i/>
          <w:iCs/>
          <w:color w:val="000000"/>
          <w:sz w:val="20"/>
          <w:szCs w:val="20"/>
        </w:rPr>
        <w:t>nejrychleji bude přibývat osob v nejvyšším věku (</w:t>
      </w:r>
      <w:r>
        <w:rPr>
          <w:b w:val="false"/>
          <w:bCs w:val="false"/>
          <w:color w:val="000000"/>
          <w:sz w:val="20"/>
          <w:szCs w:val="20"/>
        </w:rPr>
        <w:t>počet obyvatel starších 85 let by se měl do roku 2050 zpětinásobit)</w:t>
      </w:r>
    </w:p>
    <w:p>
      <w:pPr>
        <w:pStyle w:val="NoSpacing"/>
        <w:ind w:left="1440" w:hanging="0"/>
        <w:rPr>
          <w:b w:val="false"/>
          <w:b w:val="false"/>
          <w:bCs w:val="false"/>
          <w:color w:val="000000"/>
          <w:sz w:val="20"/>
          <w:szCs w:val="20"/>
        </w:rPr>
      </w:pPr>
      <w:r>
        <w:rPr>
          <w:b w:val="false"/>
          <w:bCs w:val="false"/>
          <w:color w:val="000000"/>
          <w:sz w:val="20"/>
          <w:szCs w:val="20"/>
        </w:rPr>
      </w:r>
    </w:p>
    <w:p>
      <w:pPr>
        <w:pStyle w:val="NoSpacing"/>
        <w:numPr>
          <w:ilvl w:val="0"/>
          <w:numId w:val="38"/>
        </w:numPr>
        <w:rPr/>
      </w:pPr>
      <w:r>
        <w:rPr>
          <w:b w:val="false"/>
          <w:bCs w:val="false"/>
          <w:color w:val="000000"/>
          <w:sz w:val="20"/>
          <w:szCs w:val="20"/>
        </w:rPr>
        <w:t xml:space="preserve">pro </w:t>
      </w:r>
      <w:r>
        <w:rPr>
          <w:b w:val="false"/>
          <w:bCs w:val="false"/>
          <w:color w:val="000000"/>
          <w:sz w:val="20"/>
          <w:szCs w:val="20"/>
        </w:rPr>
        <w:t xml:space="preserve">rostoucí náklady na zdravotní </w:t>
      </w:r>
      <w:r>
        <w:rPr>
          <w:b w:val="false"/>
          <w:bCs w:val="false"/>
          <w:color w:val="000000"/>
          <w:sz w:val="20"/>
          <w:szCs w:val="20"/>
        </w:rPr>
        <w:t>a</w:t>
      </w:r>
      <w:r>
        <w:rPr>
          <w:b w:val="false"/>
          <w:bCs w:val="false"/>
          <w:color w:val="000000"/>
          <w:sz w:val="20"/>
          <w:szCs w:val="20"/>
        </w:rPr>
        <w:t xml:space="preserve"> sociální péči a výplatu starobních důchodů, přinesou vyšší počty staršího obyvatelstva poměrně </w:t>
      </w:r>
      <w:r>
        <w:rPr>
          <w:b/>
          <w:bCs/>
          <w:i/>
          <w:iCs/>
          <w:color w:val="000000"/>
          <w:sz w:val="20"/>
          <w:szCs w:val="20"/>
        </w:rPr>
        <w:t>silné ekonomické zatížení osob v produktivním věku</w:t>
      </w:r>
    </w:p>
    <w:p>
      <w:pPr>
        <w:pStyle w:val="NoSpacing"/>
        <w:numPr>
          <w:ilvl w:val="0"/>
          <w:numId w:val="38"/>
        </w:numPr>
        <w:rPr/>
      </w:pPr>
      <w:r>
        <w:rPr>
          <w:b w:val="false"/>
          <w:bCs w:val="false"/>
          <w:color w:val="000000"/>
          <w:sz w:val="20"/>
          <w:szCs w:val="20"/>
        </w:rPr>
        <w:t xml:space="preserve">fenomén stárnutí populace tedy není možné podceňovat, ale ani přeceňovat, </w:t>
      </w:r>
      <w:r>
        <w:rPr>
          <w:b w:val="false"/>
          <w:bCs w:val="false"/>
          <w:color w:val="000000"/>
          <w:sz w:val="20"/>
          <w:szCs w:val="20"/>
        </w:rPr>
        <w:t>s</w:t>
      </w:r>
      <w:r>
        <w:rPr>
          <w:b w:val="false"/>
          <w:bCs w:val="false"/>
          <w:color w:val="000000"/>
          <w:sz w:val="20"/>
          <w:szCs w:val="20"/>
        </w:rPr>
        <w:t>polečnost má dostatek zkušeností, času a prostředků adekvátně na proces stárnutí populace během příštích des</w:t>
      </w:r>
      <w:r>
        <w:rPr>
          <w:b w:val="false"/>
          <w:bCs w:val="false"/>
          <w:color w:val="000000"/>
          <w:sz w:val="20"/>
          <w:szCs w:val="20"/>
        </w:rPr>
        <w:t>e</w:t>
      </w:r>
      <w:r>
        <w:rPr>
          <w:b w:val="false"/>
          <w:bCs w:val="false"/>
          <w:color w:val="000000"/>
          <w:sz w:val="20"/>
          <w:szCs w:val="20"/>
        </w:rPr>
        <w:t>tiletí reagovat</w:t>
      </w:r>
    </w:p>
    <w:p>
      <w:pPr>
        <w:pStyle w:val="NoSpacing"/>
        <w:numPr>
          <w:ilvl w:val="0"/>
          <w:numId w:val="38"/>
        </w:numPr>
        <w:rPr>
          <w:sz w:val="18"/>
          <w:szCs w:val="18"/>
        </w:rPr>
      </w:pPr>
      <w:r>
        <w:rPr>
          <w:b w:val="false"/>
          <w:bCs w:val="false"/>
          <w:color w:val="000000"/>
          <w:sz w:val="20"/>
          <w:szCs w:val="20"/>
        </w:rPr>
        <w:t>nejdůležitější je nalézt určitý společenský konsenzus a různými prostředky posilovat mezigenerační solidaritu, která aktuálně v ČR není příliš vysoká</w:t>
      </w:r>
    </w:p>
    <w:p>
      <w:pPr>
        <w:pStyle w:val="NoSpacing"/>
        <w:numPr>
          <w:ilvl w:val="0"/>
          <w:numId w:val="38"/>
        </w:numPr>
        <w:rPr>
          <w:sz w:val="18"/>
          <w:szCs w:val="18"/>
        </w:rPr>
      </w:pPr>
      <w:r>
        <w:rPr>
          <w:b w:val="false"/>
          <w:bCs w:val="false"/>
          <w:color w:val="000000"/>
          <w:sz w:val="20"/>
          <w:szCs w:val="20"/>
        </w:rPr>
        <w:t>postoje současné mladé generace ke starší populaci jsou totiž často velmi kritické až anetické</w:t>
      </w:r>
    </w:p>
    <w:p>
      <w:pPr>
        <w:pStyle w:val="NoSpacing"/>
        <w:ind w:left="720" w:hanging="0"/>
        <w:rPr>
          <w:b w:val="false"/>
          <w:b w:val="false"/>
          <w:bCs w:val="false"/>
          <w:color w:val="000000"/>
          <w:sz w:val="18"/>
          <w:szCs w:val="18"/>
        </w:rPr>
      </w:pPr>
      <w:r>
        <w:rPr>
          <w:b w:val="false"/>
          <w:bCs w:val="false"/>
          <w:color w:val="000000"/>
          <w:sz w:val="18"/>
          <w:szCs w:val="18"/>
        </w:rPr>
      </w:r>
    </w:p>
    <w:p>
      <w:pPr>
        <w:pStyle w:val="NoSpacing"/>
        <w:ind w:left="720" w:hanging="0"/>
        <w:rPr>
          <w:sz w:val="18"/>
          <w:szCs w:val="18"/>
        </w:rPr>
      </w:pPr>
      <w:r>
        <w:rPr>
          <w:sz w:val="18"/>
          <w:szCs w:val="18"/>
        </w:rPr>
      </w:r>
    </w:p>
    <w:p>
      <w:pPr>
        <w:pStyle w:val="NoSpacing"/>
        <w:jc w:val="center"/>
        <w:rPr>
          <w:sz w:val="32"/>
          <w:szCs w:val="32"/>
        </w:rPr>
      </w:pPr>
      <w:r>
        <w:rPr>
          <w:sz w:val="32"/>
          <w:szCs w:val="32"/>
        </w:rPr>
        <w:t>4. Zdravotní stav populace v ČR, celková charakteristika, hlavní problémy a zdravotní rizika</w:t>
      </w:r>
    </w:p>
    <w:p>
      <w:pPr>
        <w:pStyle w:val="NoSpacing"/>
        <w:rPr>
          <w:sz w:val="18"/>
          <w:szCs w:val="18"/>
        </w:rPr>
      </w:pPr>
      <w:r>
        <w:rPr>
          <w:sz w:val="18"/>
          <w:szCs w:val="18"/>
        </w:rPr>
      </w:r>
    </w:p>
    <w:p>
      <w:pPr>
        <w:pStyle w:val="NoSpacing"/>
        <w:numPr>
          <w:ilvl w:val="0"/>
          <w:numId w:val="38"/>
        </w:numPr>
        <w:rPr>
          <w:color w:val="009999"/>
          <w:sz w:val="18"/>
          <w:szCs w:val="18"/>
        </w:rPr>
      </w:pPr>
      <w:r>
        <w:rPr>
          <w:b w:val="false"/>
          <w:bCs w:val="false"/>
          <w:color w:val="000000"/>
          <w:sz w:val="20"/>
          <w:szCs w:val="20"/>
          <w:u w:val="none"/>
        </w:rPr>
        <w:t>po druhé světové válce</w:t>
      </w:r>
    </w:p>
    <w:p>
      <w:pPr>
        <w:pStyle w:val="NoSpacing"/>
        <w:ind w:left="2124" w:hanging="0"/>
        <w:rPr>
          <w:b w:val="false"/>
          <w:b w:val="false"/>
          <w:bCs w:val="false"/>
          <w:color w:val="000000"/>
          <w:sz w:val="20"/>
          <w:szCs w:val="20"/>
          <w:u w:val="none"/>
        </w:rPr>
      </w:pPr>
      <w:r>
        <w:rPr>
          <w:b w:val="false"/>
          <w:bCs w:val="false"/>
          <w:color w:val="000000"/>
          <w:sz w:val="20"/>
          <w:szCs w:val="20"/>
          <w:u w:val="none"/>
        </w:rPr>
        <w:t>1) došlo u nás k prudkému rozvoji medicínského poznání</w:t>
      </w:r>
    </w:p>
    <w:p>
      <w:pPr>
        <w:pStyle w:val="NoSpacing"/>
        <w:ind w:left="2124" w:hanging="0"/>
        <w:rPr>
          <w:sz w:val="18"/>
          <w:szCs w:val="18"/>
        </w:rPr>
      </w:pPr>
      <w:r>
        <w:rPr>
          <w:b w:val="false"/>
          <w:bCs w:val="false"/>
          <w:color w:val="000000"/>
          <w:sz w:val="20"/>
          <w:szCs w:val="20"/>
          <w:u w:val="none"/>
        </w:rPr>
        <w:t>2) do praxe byly zavedeny nové medicínské technologie</w:t>
      </w:r>
    </w:p>
    <w:p>
      <w:pPr>
        <w:pStyle w:val="NoSpacing"/>
        <w:ind w:left="2124" w:hanging="0"/>
        <w:rPr>
          <w:sz w:val="18"/>
          <w:szCs w:val="18"/>
        </w:rPr>
      </w:pPr>
      <w:r>
        <w:rPr>
          <w:b w:val="false"/>
          <w:bCs w:val="false"/>
          <w:color w:val="000000"/>
          <w:sz w:val="20"/>
          <w:szCs w:val="20"/>
          <w:u w:val="none"/>
        </w:rPr>
        <w:t>3) došlo k objevům nových účinných léků (zejména antibiotik)</w:t>
      </w:r>
    </w:p>
    <w:p>
      <w:pPr>
        <w:pStyle w:val="NoSpacing"/>
        <w:ind w:left="2124" w:hanging="0"/>
        <w:rPr>
          <w:sz w:val="18"/>
          <w:szCs w:val="18"/>
        </w:rPr>
      </w:pPr>
      <w:r>
        <w:rPr>
          <w:b w:val="false"/>
          <w:bCs w:val="false"/>
          <w:color w:val="000000"/>
          <w:sz w:val="20"/>
          <w:szCs w:val="20"/>
          <w:u w:val="none"/>
        </w:rPr>
        <w:t xml:space="preserve">4) zvýšil se hygienický standard </w:t>
      </w:r>
    </w:p>
    <w:p>
      <w:pPr>
        <w:pStyle w:val="NoSpacing"/>
        <w:ind w:left="2124" w:hanging="0"/>
        <w:rPr>
          <w:sz w:val="18"/>
          <w:szCs w:val="18"/>
        </w:rPr>
      </w:pPr>
      <w:r>
        <w:rPr>
          <w:b w:val="false"/>
          <w:bCs w:val="false"/>
          <w:color w:val="000000"/>
          <w:sz w:val="20"/>
          <w:szCs w:val="20"/>
          <w:u w:val="none"/>
        </w:rPr>
        <w:t xml:space="preserve">5) úspěšně byla uplatňována plošná preventivní opatření (očkování, preventivní prohlídky). </w:t>
      </w:r>
    </w:p>
    <w:p>
      <w:pPr>
        <w:pStyle w:val="NoSpacing"/>
        <w:ind w:left="720" w:hanging="0"/>
        <w:rPr>
          <w:b/>
          <w:b/>
          <w:i/>
          <w:i/>
        </w:rPr>
      </w:pPr>
      <w:r>
        <w:rPr>
          <w:rFonts w:cs="Calibri" w:cstheme="minorHAnsi"/>
          <w:b w:val="false"/>
          <w:bCs w:val="false"/>
          <w:i/>
          <w:color w:val="000000"/>
          <w:sz w:val="20"/>
          <w:szCs w:val="20"/>
          <w:u w:val="none"/>
        </w:rPr>
        <w:t>→</w:t>
      </w:r>
      <w:r>
        <w:rPr>
          <w:b w:val="false"/>
          <w:bCs w:val="false"/>
          <w:i/>
          <w:color w:val="000000"/>
          <w:sz w:val="20"/>
          <w:szCs w:val="20"/>
          <w:u w:val="none"/>
        </w:rPr>
        <w:t xml:space="preserve"> </w:t>
      </w:r>
      <w:r>
        <w:rPr>
          <w:b/>
          <w:bCs/>
          <w:i/>
          <w:color w:val="000000"/>
          <w:sz w:val="20"/>
          <w:szCs w:val="20"/>
          <w:u w:val="none"/>
        </w:rPr>
        <w:t>všechny tyto faktory se pozitivně projevily především na klesající nemocnosti a úmrtnosti obyvatel na infekční onemocnění</w:t>
      </w:r>
    </w:p>
    <w:p>
      <w:pPr>
        <w:pStyle w:val="NoSpacing"/>
        <w:numPr>
          <w:ilvl w:val="0"/>
          <w:numId w:val="38"/>
        </w:numPr>
        <w:rPr>
          <w:b w:val="false"/>
          <w:b w:val="false"/>
          <w:bCs w:val="false"/>
          <w:color w:val="000000"/>
          <w:sz w:val="20"/>
          <w:szCs w:val="20"/>
          <w:u w:val="none"/>
        </w:rPr>
      </w:pPr>
      <w:r>
        <w:rPr>
          <w:b w:val="false"/>
          <w:bCs w:val="false"/>
          <w:color w:val="000000"/>
          <w:sz w:val="20"/>
          <w:szCs w:val="20"/>
          <w:u w:val="none"/>
        </w:rPr>
        <w:t xml:space="preserve">výrazně se </w:t>
      </w:r>
      <w:r>
        <w:rPr>
          <w:b/>
          <w:bCs/>
          <w:i/>
          <w:color w:val="000000"/>
          <w:sz w:val="20"/>
          <w:szCs w:val="20"/>
          <w:u w:val="none"/>
        </w:rPr>
        <w:t>snížila také kojenecká úmrtnost</w:t>
      </w:r>
      <w:r>
        <w:rPr>
          <w:b w:val="false"/>
          <w:bCs w:val="false"/>
          <w:color w:val="000000"/>
          <w:sz w:val="20"/>
          <w:szCs w:val="20"/>
          <w:u w:val="none"/>
        </w:rPr>
        <w:t xml:space="preserve"> a Československo se mohlo v řadě ukazatelů srovnávat s vyspělými západoevropskými státy </w:t>
      </w:r>
    </w:p>
    <w:p>
      <w:pPr>
        <w:pStyle w:val="NoSpacing"/>
        <w:numPr>
          <w:ilvl w:val="0"/>
          <w:numId w:val="38"/>
        </w:numPr>
        <w:rPr>
          <w:b w:val="false"/>
          <w:b w:val="false"/>
          <w:bCs w:val="false"/>
          <w:color w:val="000000"/>
          <w:sz w:val="20"/>
          <w:szCs w:val="20"/>
          <w:u w:val="none"/>
        </w:rPr>
      </w:pPr>
      <w:r>
        <w:rPr>
          <w:b w:val="false"/>
          <w:bCs w:val="false"/>
          <w:color w:val="000000"/>
          <w:sz w:val="20"/>
          <w:szCs w:val="20"/>
          <w:u w:val="none"/>
        </w:rPr>
        <w:t xml:space="preserve">v 70. a 80. létech však došlo k určité stagnaci a </w:t>
      </w:r>
      <w:r>
        <w:rPr>
          <w:b/>
          <w:bCs/>
          <w:i/>
          <w:iCs/>
          <w:color w:val="000000"/>
          <w:sz w:val="20"/>
          <w:szCs w:val="20"/>
          <w:u w:val="none"/>
        </w:rPr>
        <w:t>zdravotnictví se nedokázalo vyrovnat s nástupem tzv. civilizačních onemocnění:</w:t>
      </w:r>
      <w:r>
        <w:rPr>
          <w:b w:val="false"/>
          <w:bCs w:val="false"/>
          <w:color w:val="000000"/>
          <w:sz w:val="20"/>
          <w:szCs w:val="20"/>
          <w:u w:val="none"/>
        </w:rPr>
        <w:t xml:space="preserve"> kardiovaskulárních onemocnění a onkologických onemocnění. </w:t>
      </w:r>
    </w:p>
    <w:p>
      <w:pPr>
        <w:pStyle w:val="NoSpacing"/>
        <w:numPr>
          <w:ilvl w:val="0"/>
          <w:numId w:val="38"/>
        </w:numPr>
        <w:rPr>
          <w:b w:val="false"/>
          <w:b w:val="false"/>
          <w:bCs w:val="false"/>
          <w:color w:val="000000"/>
          <w:sz w:val="20"/>
          <w:szCs w:val="20"/>
          <w:u w:val="none"/>
        </w:rPr>
      </w:pPr>
      <w:r>
        <w:rPr>
          <w:b w:val="false"/>
          <w:bCs w:val="false"/>
          <w:color w:val="000000"/>
          <w:sz w:val="20"/>
          <w:szCs w:val="20"/>
          <w:u w:val="none"/>
        </w:rPr>
        <w:t>Po roce 1961 se tak poválečný pokles úmrtnosti zastavil, střední délka života mužů činila jen 66 let a začala stagnovat (dokonce se snižovala a hodnoty z roku 1960 nabyla u mužů znovu až v roce 1990), u žen dosahovala 73 let a v dalších letech se zvyšovala jen velmi pozvolna. Tyto nepříznivé údaje o neutěšeném vývoji zdravotního stavu obyvatelstva v Československu během 70. a 80. let minulého století byly ve své době záměrně utajovány a teprve po změně společenského klimatu po roce 1990 se jimi organizátoři zdravotnictví začali zabývat</w:t>
      </w:r>
    </w:p>
    <w:p>
      <w:pPr>
        <w:pStyle w:val="NoSpacing"/>
        <w:numPr>
          <w:ilvl w:val="0"/>
          <w:numId w:val="38"/>
        </w:numPr>
        <w:rPr>
          <w:sz w:val="18"/>
          <w:szCs w:val="18"/>
        </w:rPr>
      </w:pPr>
      <w:r>
        <w:rPr>
          <w:b w:val="false"/>
          <w:bCs w:val="false"/>
          <w:color w:val="000000"/>
          <w:sz w:val="20"/>
          <w:szCs w:val="20"/>
          <w:u w:val="none"/>
        </w:rPr>
        <w:t>po roce 1990 došlo k postupnému zlepšování ukazatelů zdravotního stavu především díky obrovským investicím do zdravotnických technologií a uplatnění nových diagnostických a léčebných metod, včetně léčiv (např. jedním z hlavních důvodů poklesu úmrtnosti na kardiovaskulární onemocnění byla farmakologická kontrola hypertenze)</w:t>
      </w:r>
    </w:p>
    <w:p>
      <w:pPr>
        <w:pStyle w:val="NoSpacing"/>
        <w:numPr>
          <w:ilvl w:val="0"/>
          <w:numId w:val="38"/>
        </w:numPr>
        <w:rPr>
          <w:sz w:val="18"/>
          <w:szCs w:val="18"/>
        </w:rPr>
      </w:pPr>
      <w:r>
        <w:rPr>
          <w:b w:val="false"/>
          <w:bCs w:val="false"/>
          <w:color w:val="000000"/>
          <w:sz w:val="20"/>
          <w:szCs w:val="20"/>
          <w:u w:val="none"/>
        </w:rPr>
        <w:t>k lepšímu zdraví přispělo i postupné zvyšování životní úrovně a podpora zdravého životního stylu s důrazem na pohyb, zdravou výživu a omezování kouření</w:t>
      </w:r>
    </w:p>
    <w:p>
      <w:pPr>
        <w:pStyle w:val="NoSpacing"/>
        <w:numPr>
          <w:ilvl w:val="0"/>
          <w:numId w:val="38"/>
        </w:numPr>
        <w:rPr>
          <w:b w:val="false"/>
          <w:b w:val="false"/>
          <w:bCs w:val="false"/>
          <w:color w:val="000000"/>
          <w:sz w:val="20"/>
          <w:szCs w:val="20"/>
          <w:u w:val="none"/>
        </w:rPr>
      </w:pPr>
      <w:r>
        <w:rPr>
          <w:b w:val="false"/>
          <w:bCs w:val="false"/>
          <w:color w:val="000000"/>
          <w:sz w:val="20"/>
          <w:szCs w:val="20"/>
          <w:u w:val="none"/>
        </w:rPr>
        <w:t>střední očekávaná délka života při narození jak u mužů, tak u žen v posledních dvou des</w:t>
      </w:r>
      <w:r>
        <w:rPr>
          <w:b w:val="false"/>
          <w:bCs w:val="false"/>
          <w:color w:val="000000"/>
          <w:sz w:val="20"/>
          <w:szCs w:val="20"/>
          <w:u w:val="none"/>
        </w:rPr>
        <w:t>e</w:t>
      </w:r>
      <w:r>
        <w:rPr>
          <w:b w:val="false"/>
          <w:bCs w:val="false"/>
          <w:color w:val="000000"/>
          <w:sz w:val="20"/>
          <w:szCs w:val="20"/>
          <w:u w:val="none"/>
        </w:rPr>
        <w:t>tiletích rok od roku stoupá</w:t>
      </w:r>
    </w:p>
    <w:p>
      <w:pPr>
        <w:pStyle w:val="NoSpacing"/>
        <w:numPr>
          <w:ilvl w:val="0"/>
          <w:numId w:val="38"/>
        </w:numPr>
        <w:rPr>
          <w:b/>
          <w:b/>
          <w:bCs/>
          <w:i/>
          <w:i/>
          <w:iCs/>
          <w:color w:val="000000"/>
          <w:sz w:val="20"/>
          <w:szCs w:val="20"/>
          <w:u w:val="none"/>
        </w:rPr>
      </w:pPr>
      <w:r>
        <w:rPr>
          <w:b/>
          <w:bCs/>
          <w:i/>
          <w:iCs/>
          <w:color w:val="000000"/>
          <w:sz w:val="20"/>
          <w:szCs w:val="20"/>
          <w:u w:val="none"/>
        </w:rPr>
        <w:t>úmrtnost na kardiovaskulární onemocnění klesá, i přes zvyšující se incidenci a prevalenci danou především stárnutím naší populace</w:t>
      </w:r>
    </w:p>
    <w:p>
      <w:pPr>
        <w:pStyle w:val="NoSpacing"/>
        <w:numPr>
          <w:ilvl w:val="0"/>
          <w:numId w:val="38"/>
        </w:numPr>
        <w:rPr>
          <w:sz w:val="18"/>
          <w:szCs w:val="18"/>
        </w:rPr>
      </w:pPr>
      <w:r>
        <w:rPr>
          <w:b w:val="false"/>
          <w:bCs w:val="false"/>
          <w:color w:val="000000"/>
          <w:sz w:val="20"/>
          <w:szCs w:val="20"/>
          <w:u w:val="none"/>
        </w:rPr>
        <w:t>k poklesu úmrtnosti na choroby srdce a cév přispěly vedle antihypertenziv také nové diagnostické a terapeutické postupy (koronární stenty), rostoucí počty kardiochirurgických operací a kardiologických intervencí i organizační, diagnostická a terapeutická opatření při efektivní léčbě akutního infarktu myokardu</w:t>
      </w:r>
    </w:p>
    <w:p>
      <w:pPr>
        <w:pStyle w:val="NoSpacing"/>
        <w:numPr>
          <w:ilvl w:val="0"/>
          <w:numId w:val="38"/>
        </w:numPr>
        <w:rPr/>
      </w:pPr>
      <w:r>
        <w:rPr>
          <w:b w:val="false"/>
          <w:bCs w:val="false"/>
          <w:color w:val="000000"/>
          <w:sz w:val="20"/>
          <w:szCs w:val="20"/>
          <w:u w:val="none"/>
        </w:rPr>
        <w:t>nakolik se již na pozitivním snížení úmrtnosti podílí také změna způsobů života (výživa, pohyb, kouření apod.), lze jen odhadovat</w:t>
      </w:r>
    </w:p>
    <w:p>
      <w:pPr>
        <w:pStyle w:val="NoSpacing"/>
        <w:rPr>
          <w:b w:val="false"/>
          <w:b w:val="false"/>
          <w:bCs w:val="false"/>
          <w:color w:val="000000"/>
          <w:sz w:val="20"/>
          <w:szCs w:val="20"/>
          <w:u w:val="none"/>
        </w:rPr>
      </w:pPr>
      <w:r>
        <w:rPr/>
        <w:drawing>
          <wp:anchor behindDoc="0" distT="0" distB="0" distL="0" distR="0" simplePos="0" locked="0" layoutInCell="1" allowOverlap="1" relativeHeight="7">
            <wp:simplePos x="0" y="0"/>
            <wp:positionH relativeFrom="column">
              <wp:posOffset>1370965</wp:posOffset>
            </wp:positionH>
            <wp:positionV relativeFrom="paragraph">
              <wp:posOffset>130175</wp:posOffset>
            </wp:positionV>
            <wp:extent cx="3853180" cy="1866900"/>
            <wp:effectExtent l="0" t="0" r="0" b="0"/>
            <wp:wrapTopAndBottom/>
            <wp:docPr id="1" name="Obrázek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4" descr=""/>
                    <pic:cNvPicPr>
                      <a:picLocks noChangeAspect="1" noChangeArrowheads="1"/>
                    </pic:cNvPicPr>
                  </pic:nvPicPr>
                  <pic:blipFill>
                    <a:blip r:embed="rId2"/>
                    <a:stretch>
                      <a:fillRect/>
                    </a:stretch>
                  </pic:blipFill>
                  <pic:spPr bwMode="auto">
                    <a:xfrm>
                      <a:off x="0" y="0"/>
                      <a:ext cx="3853180" cy="1866900"/>
                    </a:xfrm>
                    <a:prstGeom prst="rect">
                      <a:avLst/>
                    </a:prstGeom>
                  </pic:spPr>
                </pic:pic>
              </a:graphicData>
            </a:graphic>
          </wp:anchor>
        </w:drawing>
      </w:r>
    </w:p>
    <w:p>
      <w:pPr>
        <w:pStyle w:val="NoSpacing"/>
        <w:numPr>
          <w:ilvl w:val="0"/>
          <w:numId w:val="38"/>
        </w:numPr>
        <w:rPr>
          <w:b/>
          <w:b/>
          <w:bCs/>
          <w:i/>
          <w:i/>
          <w:iCs/>
          <w:color w:val="000000"/>
          <w:sz w:val="20"/>
          <w:szCs w:val="20"/>
          <w:u w:val="none"/>
        </w:rPr>
      </w:pPr>
      <w:r>
        <w:rPr>
          <w:b/>
          <w:bCs/>
          <w:i/>
          <w:iCs/>
          <w:color w:val="000000"/>
          <w:sz w:val="20"/>
          <w:szCs w:val="20"/>
          <w:u w:val="none"/>
        </w:rPr>
        <w:t xml:space="preserve">mírně klesá i úmrtnost na onkologická onemocnění </w:t>
      </w:r>
    </w:p>
    <w:p>
      <w:pPr>
        <w:pStyle w:val="NoSpacing"/>
        <w:numPr>
          <w:ilvl w:val="0"/>
          <w:numId w:val="38"/>
        </w:numPr>
        <w:rPr>
          <w:b w:val="false"/>
          <w:b w:val="false"/>
          <w:bCs w:val="false"/>
          <w:color w:val="000000"/>
          <w:sz w:val="20"/>
          <w:szCs w:val="20"/>
          <w:u w:val="none"/>
        </w:rPr>
      </w:pPr>
      <w:r>
        <w:rPr>
          <w:b w:val="false"/>
          <w:bCs w:val="false"/>
          <w:color w:val="000000"/>
          <w:sz w:val="20"/>
          <w:szCs w:val="20"/>
          <w:u w:val="none"/>
        </w:rPr>
        <w:t>přesto jsou onkologická onemocnění druhou nejčastější příčinnou smrti a mají za následek zhruba každé čtvrté úmrtí</w:t>
      </w:r>
    </w:p>
    <w:p>
      <w:pPr>
        <w:pStyle w:val="NoSpacing"/>
        <w:rPr>
          <w:sz w:val="18"/>
          <w:szCs w:val="18"/>
        </w:rPr>
      </w:pPr>
      <w:r>
        <w:rPr>
          <w:sz w:val="18"/>
          <w:szCs w:val="18"/>
        </w:rPr>
        <w:drawing>
          <wp:anchor behindDoc="0" distT="0" distB="0" distL="0" distR="0" simplePos="0" locked="0" layoutInCell="1" allowOverlap="1" relativeHeight="3">
            <wp:simplePos x="0" y="0"/>
            <wp:positionH relativeFrom="column">
              <wp:posOffset>260985</wp:posOffset>
            </wp:positionH>
            <wp:positionV relativeFrom="paragraph">
              <wp:posOffset>57150</wp:posOffset>
            </wp:positionV>
            <wp:extent cx="6075680" cy="3446780"/>
            <wp:effectExtent l="0" t="0" r="0" b="0"/>
            <wp:wrapTopAndBottom/>
            <wp:docPr id="2" name="Obrázek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2" descr=""/>
                    <pic:cNvPicPr>
                      <a:picLocks noChangeAspect="1" noChangeArrowheads="1"/>
                    </pic:cNvPicPr>
                  </pic:nvPicPr>
                  <pic:blipFill>
                    <a:blip r:embed="rId3"/>
                    <a:stretch>
                      <a:fillRect/>
                    </a:stretch>
                  </pic:blipFill>
                  <pic:spPr bwMode="auto">
                    <a:xfrm>
                      <a:off x="0" y="0"/>
                      <a:ext cx="6075680" cy="3446780"/>
                    </a:xfrm>
                    <a:prstGeom prst="rect">
                      <a:avLst/>
                    </a:prstGeom>
                  </pic:spPr>
                </pic:pic>
              </a:graphicData>
            </a:graphic>
          </wp:anchor>
        </w:drawing>
        <w:drawing>
          <wp:anchor behindDoc="0" distT="0" distB="0" distL="0" distR="0" simplePos="0" locked="0" layoutInCell="1" allowOverlap="1" relativeHeight="4">
            <wp:simplePos x="0" y="0"/>
            <wp:positionH relativeFrom="column">
              <wp:posOffset>500380</wp:posOffset>
            </wp:positionH>
            <wp:positionV relativeFrom="paragraph">
              <wp:posOffset>3642995</wp:posOffset>
            </wp:positionV>
            <wp:extent cx="5678170" cy="3153410"/>
            <wp:effectExtent l="0" t="0" r="0" b="0"/>
            <wp:wrapTopAndBottom/>
            <wp:docPr id="3" name="Obrázek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3" descr=""/>
                    <pic:cNvPicPr>
                      <a:picLocks noChangeAspect="1" noChangeArrowheads="1"/>
                    </pic:cNvPicPr>
                  </pic:nvPicPr>
                  <pic:blipFill>
                    <a:blip r:embed="rId4"/>
                    <a:stretch>
                      <a:fillRect/>
                    </a:stretch>
                  </pic:blipFill>
                  <pic:spPr bwMode="auto">
                    <a:xfrm>
                      <a:off x="0" y="0"/>
                      <a:ext cx="5678170" cy="3153410"/>
                    </a:xfrm>
                    <a:prstGeom prst="rect">
                      <a:avLst/>
                    </a:prstGeom>
                  </pic:spPr>
                </pic:pic>
              </a:graphicData>
            </a:graphic>
          </wp:anchor>
        </w:drawing>
      </w:r>
    </w:p>
    <w:p>
      <w:pPr>
        <w:pStyle w:val="NoSpacing"/>
        <w:rPr>
          <w:b w:val="false"/>
          <w:b w:val="false"/>
          <w:bCs w:val="false"/>
          <w:color w:val="000000"/>
          <w:sz w:val="20"/>
          <w:szCs w:val="20"/>
          <w:u w:val="none"/>
        </w:rPr>
      </w:pPr>
      <w:r>
        <w:rPr>
          <w:b w:val="false"/>
          <w:bCs w:val="false"/>
          <w:color w:val="000000"/>
          <w:sz w:val="20"/>
          <w:szCs w:val="20"/>
          <w:u w:val="none"/>
        </w:rPr>
      </w:r>
    </w:p>
    <w:p>
      <w:pPr>
        <w:pStyle w:val="NoSpacing"/>
        <w:numPr>
          <w:ilvl w:val="0"/>
          <w:numId w:val="0"/>
        </w:numPr>
        <w:ind w:left="720" w:hanging="0"/>
        <w:rPr/>
      </w:pPr>
      <w:r>
        <w:rPr>
          <w:b w:val="false"/>
          <w:bCs w:val="false"/>
          <w:color w:val="000000"/>
          <w:sz w:val="20"/>
          <w:szCs w:val="20"/>
          <w:u w:val="none"/>
        </w:rPr>
        <w:t xml:space="preserve">k nepříznivým trendům ve zdravotním stavu české populace patří </w:t>
      </w:r>
      <w:r>
        <w:rPr>
          <w:b/>
          <w:bCs/>
          <w:i/>
          <w:iCs/>
          <w:color w:val="000000"/>
          <w:sz w:val="20"/>
          <w:szCs w:val="20"/>
          <w:u w:val="none"/>
        </w:rPr>
        <w:t>růst incidence diabetu</w:t>
      </w:r>
      <w:r>
        <w:rPr>
          <w:b w:val="false"/>
          <w:bCs w:val="false"/>
          <w:color w:val="000000"/>
          <w:sz w:val="20"/>
          <w:szCs w:val="20"/>
          <w:u w:val="none"/>
        </w:rPr>
        <w:t xml:space="preserve"> a méně příznivá je i situace v </w:t>
      </w:r>
      <w:r>
        <w:rPr>
          <w:b/>
          <w:bCs/>
          <w:i/>
          <w:iCs/>
          <w:color w:val="000000"/>
          <w:sz w:val="20"/>
          <w:szCs w:val="20"/>
          <w:u w:val="none"/>
        </w:rPr>
        <w:t>oblasti duševního zdraví</w:t>
      </w:r>
      <w:r>
        <w:rPr>
          <w:b w:val="false"/>
          <w:bCs w:val="false"/>
          <w:color w:val="000000"/>
          <w:sz w:val="20"/>
          <w:szCs w:val="20"/>
          <w:u w:val="none"/>
        </w:rPr>
        <w:t>, kde rostou počty léčených pacientů, přičemž rychleji roste počet žen než mužů</w:t>
      </w:r>
    </w:p>
    <w:p>
      <w:pPr>
        <w:pStyle w:val="NoSpacing"/>
        <w:numPr>
          <w:ilvl w:val="0"/>
          <w:numId w:val="38"/>
        </w:numPr>
        <w:rPr/>
      </w:pPr>
      <w:r>
        <w:rPr>
          <w:b w:val="false"/>
          <w:bCs w:val="false"/>
          <w:color w:val="000000"/>
          <w:sz w:val="20"/>
          <w:szCs w:val="20"/>
          <w:u w:val="none"/>
        </w:rPr>
        <w:t>lze shrnout, že v důsledku demografického stárnutí naší populace dochází</w:t>
      </w:r>
      <w:r>
        <w:rPr>
          <w:b/>
          <w:bCs/>
          <w:i/>
          <w:iCs/>
          <w:color w:val="000000"/>
          <w:sz w:val="20"/>
          <w:szCs w:val="20"/>
          <w:u w:val="none"/>
        </w:rPr>
        <w:t xml:space="preserve"> u většiny chronických onemocnění k dlouhodobému nárůstu prevalence</w:t>
      </w:r>
    </w:p>
    <w:p>
      <w:pPr>
        <w:pStyle w:val="NoSpacing"/>
        <w:numPr>
          <w:ilvl w:val="0"/>
          <w:numId w:val="38"/>
        </w:numPr>
        <w:rPr>
          <w:b w:val="false"/>
          <w:b w:val="false"/>
          <w:bCs w:val="false"/>
          <w:i w:val="false"/>
          <w:i w:val="false"/>
          <w:iCs w:val="false"/>
        </w:rPr>
      </w:pPr>
      <w:r>
        <w:rPr>
          <w:b w:val="false"/>
          <w:bCs w:val="false"/>
          <w:i w:val="false"/>
          <w:iCs w:val="false"/>
          <w:color w:val="000000"/>
          <w:sz w:val="20"/>
          <w:szCs w:val="20"/>
          <w:u w:val="none"/>
        </w:rPr>
        <w:t xml:space="preserve">ČR vykazuje </w:t>
      </w:r>
      <w:r>
        <w:rPr>
          <w:b/>
          <w:bCs/>
          <w:i/>
          <w:iCs/>
          <w:color w:val="000000"/>
          <w:sz w:val="20"/>
          <w:szCs w:val="20"/>
          <w:u w:val="none"/>
        </w:rPr>
        <w:t>nejvyšší prevalenci nadváhy a obezity</w:t>
      </w:r>
      <w:r>
        <w:rPr>
          <w:b w:val="false"/>
          <w:bCs w:val="false"/>
          <w:i w:val="false"/>
          <w:iCs w:val="false"/>
          <w:color w:val="000000"/>
          <w:sz w:val="20"/>
          <w:szCs w:val="20"/>
          <w:u w:val="none"/>
        </w:rPr>
        <w:t xml:space="preserve"> mezi evropskými zeměmi</w:t>
      </w:r>
    </w:p>
    <w:p>
      <w:pPr>
        <w:pStyle w:val="NoSpacing"/>
        <w:numPr>
          <w:ilvl w:val="0"/>
          <w:numId w:val="38"/>
        </w:numPr>
        <w:rPr>
          <w:b w:val="false"/>
          <w:b w:val="false"/>
          <w:bCs w:val="false"/>
          <w:i w:val="false"/>
          <w:i w:val="false"/>
          <w:iCs w:val="false"/>
        </w:rPr>
      </w:pPr>
      <w:r>
        <w:rPr>
          <w:b w:val="false"/>
          <w:bCs w:val="false"/>
          <w:i w:val="false"/>
          <w:iCs w:val="false"/>
          <w:color w:val="000000"/>
          <w:sz w:val="20"/>
          <w:szCs w:val="20"/>
          <w:u w:val="none"/>
        </w:rPr>
        <w:t xml:space="preserve">nízká pohybová aktivita u dětí- </w:t>
      </w:r>
      <w:r>
        <w:rPr>
          <w:b/>
          <w:bCs/>
          <w:i/>
          <w:iCs/>
          <w:color w:val="000000"/>
          <w:sz w:val="20"/>
          <w:szCs w:val="20"/>
          <w:u w:val="none"/>
        </w:rPr>
        <w:t>nárůst prevalence dětské obezity</w:t>
      </w:r>
    </w:p>
    <w:p>
      <w:pPr>
        <w:pStyle w:val="NoSpacing"/>
        <w:numPr>
          <w:ilvl w:val="0"/>
          <w:numId w:val="38"/>
        </w:numPr>
        <w:rPr>
          <w:b w:val="false"/>
          <w:b w:val="false"/>
          <w:bCs w:val="false"/>
          <w:i w:val="false"/>
          <w:i w:val="false"/>
          <w:iCs w:val="false"/>
        </w:rPr>
      </w:pPr>
      <w:r>
        <w:rPr>
          <w:b w:val="false"/>
          <w:bCs w:val="false"/>
          <w:i w:val="false"/>
          <w:iCs w:val="false"/>
          <w:color w:val="000000"/>
          <w:sz w:val="20"/>
          <w:szCs w:val="20"/>
          <w:u w:val="none"/>
        </w:rPr>
        <w:t>vysoká spotřeba soli- průměrné téměř 3x vyšší než doporučené množství (&gt;5g/den), nízká konzumace ovoce a zeleniny</w:t>
      </w:r>
    </w:p>
    <w:p>
      <w:pPr>
        <w:pStyle w:val="NoSpacing"/>
        <w:numPr>
          <w:ilvl w:val="0"/>
          <w:numId w:val="38"/>
        </w:numPr>
        <w:rPr>
          <w:b w:val="false"/>
          <w:b w:val="false"/>
          <w:bCs w:val="false"/>
          <w:i w:val="false"/>
          <w:i w:val="false"/>
          <w:iCs w:val="false"/>
        </w:rPr>
      </w:pPr>
      <w:r>
        <w:rPr>
          <w:b/>
          <w:bCs/>
          <w:i/>
          <w:iCs/>
          <w:color w:val="000000"/>
          <w:sz w:val="20"/>
          <w:szCs w:val="20"/>
          <w:u w:val="none"/>
        </w:rPr>
        <w:t>kouření a konzumace alkoholu v maldších věkových skupinách</w:t>
      </w:r>
    </w:p>
    <w:p>
      <w:pPr>
        <w:pStyle w:val="NoSpacing"/>
        <w:numPr>
          <w:ilvl w:val="0"/>
          <w:numId w:val="38"/>
        </w:numPr>
        <w:rPr/>
      </w:pPr>
      <w:r>
        <w:rPr>
          <w:b/>
          <w:bCs/>
          <w:i/>
          <w:iCs/>
          <w:color w:val="000000"/>
          <w:sz w:val="20"/>
          <w:szCs w:val="20"/>
          <w:u w:val="none"/>
        </w:rPr>
        <w:t>alkohol v ČR a některé důsledky:</w:t>
      </w:r>
    </w:p>
    <w:p>
      <w:pPr>
        <w:pStyle w:val="NoSpacing"/>
        <w:numPr>
          <w:ilvl w:val="1"/>
          <w:numId w:val="38"/>
        </w:numPr>
        <w:rPr/>
      </w:pPr>
      <w:r>
        <w:rPr/>
        <w:t>Problémy se závislostí na alkoholu má podle expertních odhadů až okolo 700 000 osob</w:t>
      </w:r>
    </w:p>
    <w:p>
      <w:pPr>
        <w:pStyle w:val="NoSpacing"/>
        <w:numPr>
          <w:ilvl w:val="1"/>
          <w:numId w:val="38"/>
        </w:numPr>
        <w:rPr/>
      </w:pPr>
      <w:r>
        <w:rPr/>
        <w:t>Na intoxikaci etanolem (tj. „bezpečným“ alkoholem ) zemře ročně okolo 320 osob</w:t>
      </w:r>
    </w:p>
    <w:p>
      <w:pPr>
        <w:pStyle w:val="NoSpacing"/>
        <w:numPr>
          <w:ilvl w:val="1"/>
          <w:numId w:val="38"/>
        </w:numPr>
        <w:rPr/>
      </w:pPr>
      <w:r>
        <w:rPr/>
        <w:t>Alkohol způsobuje předčasná úmrtí: podílí se na 25% úmrtí mužů a 17% úmrtí žen ve věku 35-44 let</w:t>
      </w:r>
    </w:p>
    <w:p>
      <w:pPr>
        <w:pStyle w:val="NoSpacing"/>
        <w:numPr>
          <w:ilvl w:val="1"/>
          <w:numId w:val="38"/>
        </w:numPr>
        <w:rPr/>
      </w:pPr>
      <w:r>
        <w:rPr/>
        <w:t>Úmrtnost na alkoholickou cirhózu jater ve většině vyspělých zemí klesá, u nás nikoliv a přibývá žen s alkoholickou cirhózou</w:t>
      </w:r>
    </w:p>
    <w:p>
      <w:pPr>
        <w:pStyle w:val="NoSpacing"/>
        <w:numPr>
          <w:ilvl w:val="1"/>
          <w:numId w:val="38"/>
        </w:numPr>
        <w:rPr/>
      </w:pPr>
      <w:r>
        <w:rPr/>
        <w:t>Poruchy vyvolané alkoholem patří k častým psychiatrickým diagnózám: 17,4 % hospitalizací v psychiatrických nemocnicích (2012) patří k pěti nejčastějším diagnózám v ambulantní psychiatrické péči</w:t>
      </w:r>
    </w:p>
    <w:p>
      <w:pPr>
        <w:pStyle w:val="NoSpacing"/>
        <w:numPr>
          <w:ilvl w:val="1"/>
          <w:numId w:val="38"/>
        </w:numPr>
        <w:rPr/>
      </w:pPr>
      <w:r>
        <w:rPr/>
        <w:t>Až 60% rozvádějících udává jako jednu z příčin rozvodu problémy s alkoholem u jednoho z partnerů</w:t>
      </w:r>
    </w:p>
    <w:p>
      <w:pPr>
        <w:pStyle w:val="NoSpacing"/>
        <w:numPr>
          <w:ilvl w:val="1"/>
          <w:numId w:val="38"/>
        </w:numPr>
        <w:rPr/>
      </w:pPr>
      <w:r>
        <w:rPr/>
        <w:t xml:space="preserve">Třetina všech trestných činů je spáchána pod vlivem alkoholu. </w:t>
      </w:r>
    </w:p>
    <w:p>
      <w:pPr>
        <w:pStyle w:val="NoSpacing"/>
        <w:ind w:left="720" w:hanging="0"/>
        <w:rPr>
          <w:b w:val="false"/>
          <w:b w:val="false"/>
          <w:bCs w:val="false"/>
          <w:color w:val="000000"/>
          <w:sz w:val="20"/>
          <w:szCs w:val="20"/>
          <w:u w:val="none"/>
        </w:rPr>
      </w:pPr>
      <w:r>
        <w:rPr>
          <w:b w:val="false"/>
          <w:bCs w:val="false"/>
          <w:color w:val="000000"/>
          <w:sz w:val="20"/>
          <w:szCs w:val="20"/>
          <w:u w:val="none"/>
        </w:rPr>
      </w:r>
    </w:p>
    <w:p>
      <w:pPr>
        <w:pStyle w:val="NoSpacing"/>
        <w:numPr>
          <w:ilvl w:val="0"/>
          <w:numId w:val="38"/>
        </w:numPr>
        <w:rPr>
          <w:sz w:val="18"/>
          <w:szCs w:val="18"/>
        </w:rPr>
      </w:pPr>
      <w:r>
        <w:rPr>
          <w:b w:val="false"/>
          <w:bCs w:val="false"/>
          <w:color w:val="000000"/>
          <w:sz w:val="20"/>
          <w:szCs w:val="20"/>
          <w:u w:val="none"/>
        </w:rPr>
        <w:t>v současné době již není zdravotní stav populace ohrožován ve větší míře infekcemi, jak tomu bylo v minulosti, stále však existují infekční nemoci, které jsou velmi závažné</w:t>
      </w:r>
    </w:p>
    <w:p>
      <w:pPr>
        <w:pStyle w:val="NoSpacing"/>
        <w:numPr>
          <w:ilvl w:val="0"/>
          <w:numId w:val="38"/>
        </w:numPr>
        <w:rPr>
          <w:sz w:val="18"/>
          <w:szCs w:val="18"/>
        </w:rPr>
      </w:pPr>
      <w:r>
        <w:rPr>
          <w:b w:val="false"/>
          <w:bCs w:val="false"/>
          <w:color w:val="000000"/>
          <w:sz w:val="20"/>
          <w:szCs w:val="20"/>
          <w:u w:val="none"/>
        </w:rPr>
        <w:t>například virová hepatitida, tuberkulóza, pohlavní nemoci, nozokomiální („nemocniční“) infekce a zejména infekce HIV/AIDS, jejíž prevalence vykazuje vzestupný trend</w:t>
      </w:r>
    </w:p>
    <w:p>
      <w:pPr>
        <w:pStyle w:val="NoSpacing"/>
        <w:numPr>
          <w:ilvl w:val="0"/>
          <w:numId w:val="38"/>
        </w:numPr>
        <w:rPr>
          <w:b w:val="false"/>
          <w:b w:val="false"/>
          <w:bCs w:val="false"/>
          <w:color w:val="000000"/>
          <w:sz w:val="20"/>
          <w:szCs w:val="20"/>
          <w:u w:val="none"/>
        </w:rPr>
      </w:pPr>
      <w:r>
        <w:rPr>
          <w:b w:val="false"/>
          <w:bCs w:val="false"/>
          <w:color w:val="000000"/>
          <w:sz w:val="20"/>
          <w:szCs w:val="20"/>
          <w:u w:val="none"/>
        </w:rPr>
        <w:t>velmi závažným infekčním onemocněním je tuberkulóza (TBC), ale výskyt tohoto onemocnění má v České republice velmi pozitivní trend, od 80. let minulého století bylo u nás stran tohoto onemocnění dosaženo tak nízkého výskytu (20 onemocnění na 100 000 obyvatel), že nás to podle kritérií WHO řadí mezi země se zvládnutou TBC (a od této doby také incidence TBC u nás rok od roku stále klesá)</w:t>
      </w:r>
    </w:p>
    <w:p>
      <w:pPr>
        <w:pStyle w:val="NoSpacing"/>
        <w:rPr>
          <w:b w:val="false"/>
          <w:b w:val="false"/>
          <w:bCs w:val="false"/>
          <w:color w:val="000000"/>
          <w:sz w:val="20"/>
          <w:szCs w:val="20"/>
          <w:u w:val="none"/>
        </w:rPr>
      </w:pPr>
      <w:r>
        <w:rPr>
          <w:b w:val="false"/>
          <w:bCs w:val="false"/>
          <w:color w:val="000000"/>
          <w:sz w:val="20"/>
          <w:szCs w:val="20"/>
          <w:u w:val="none"/>
        </w:rPr>
      </w:r>
    </w:p>
    <w:p>
      <w:pPr>
        <w:pStyle w:val="NoSpacing"/>
        <w:jc w:val="center"/>
        <w:rPr>
          <w:sz w:val="32"/>
          <w:szCs w:val="32"/>
        </w:rPr>
      </w:pPr>
      <w:r>
        <w:rPr>
          <w:sz w:val="32"/>
          <w:szCs w:val="32"/>
        </w:rPr>
        <w:t>5. Základní demograficko-statistické ukazatele, mezinárodní srovnání</w:t>
      </w:r>
    </w:p>
    <w:p>
      <w:pPr>
        <w:pStyle w:val="NoSpacing"/>
        <w:rPr>
          <w:sz w:val="18"/>
          <w:szCs w:val="18"/>
        </w:rPr>
      </w:pPr>
      <w:r>
        <w:rPr>
          <w:sz w:val="18"/>
          <w:szCs w:val="18"/>
        </w:rPr>
      </w:r>
    </w:p>
    <w:p>
      <w:pPr>
        <w:pStyle w:val="NoSpacing"/>
        <w:numPr>
          <w:ilvl w:val="0"/>
          <w:numId w:val="38"/>
        </w:numPr>
        <w:rPr>
          <w:sz w:val="18"/>
          <w:szCs w:val="18"/>
        </w:rPr>
      </w:pPr>
      <w:r>
        <w:rPr>
          <w:b w:val="false"/>
          <w:bCs w:val="false"/>
          <w:i w:val="false"/>
          <w:iCs w:val="false"/>
          <w:color w:val="000000"/>
          <w:sz w:val="20"/>
          <w:szCs w:val="20"/>
          <w:u w:val="none"/>
        </w:rPr>
        <w:t xml:space="preserve">základní sledované demograficko-statistické ukazatele (vysvětlení základních pojmů): </w:t>
      </w:r>
    </w:p>
    <w:p>
      <w:pPr>
        <w:pStyle w:val="NoSpacing"/>
        <w:ind w:left="720" w:hanging="0"/>
        <w:rPr>
          <w:rFonts w:cs="Calibri" w:cstheme="minorHAnsi"/>
          <w:b w:val="false"/>
          <w:b w:val="false"/>
          <w:bCs w:val="false"/>
          <w:i w:val="false"/>
          <w:i w:val="false"/>
          <w:iCs w:val="false"/>
          <w:color w:val="000000"/>
          <w:sz w:val="20"/>
          <w:szCs w:val="20"/>
          <w:u w:val="none"/>
        </w:rPr>
      </w:pPr>
      <w:r>
        <w:rPr>
          <w:rFonts w:cs="Calibri" w:cstheme="minorHAnsi"/>
          <w:b w:val="false"/>
          <w:bCs w:val="false"/>
          <w:i w:val="false"/>
          <w:iCs w:val="false"/>
          <w:color w:val="000000"/>
          <w:sz w:val="20"/>
          <w:szCs w:val="20"/>
          <w:u w:val="none"/>
        </w:rPr>
      </w:r>
    </w:p>
    <w:p>
      <w:pPr>
        <w:pStyle w:val="NoSpacing"/>
        <w:ind w:left="720" w:hanging="0"/>
        <w:rPr>
          <w:b w:val="false"/>
          <w:b w:val="false"/>
          <w:bCs w:val="false"/>
          <w:i w:val="false"/>
          <w:i w:val="false"/>
          <w:iCs w:val="false"/>
          <w:color w:val="000000"/>
          <w:sz w:val="20"/>
          <w:szCs w:val="20"/>
          <w:u w:val="none"/>
        </w:rPr>
      </w:pPr>
      <w:r>
        <w:rPr>
          <w:rFonts w:cs="Calibri" w:cstheme="minorHAnsi"/>
          <w:b w:val="false"/>
          <w:bCs w:val="false"/>
          <w:i w:val="false"/>
          <w:iCs w:val="false"/>
          <w:color w:val="000000"/>
          <w:sz w:val="20"/>
          <w:szCs w:val="20"/>
          <w:u w:val="none"/>
        </w:rPr>
        <w:t>●</w:t>
      </w:r>
      <w:r>
        <w:rPr>
          <w:b w:val="false"/>
          <w:bCs w:val="false"/>
          <w:i w:val="false"/>
          <w:iCs w:val="false"/>
          <w:color w:val="000000"/>
          <w:sz w:val="20"/>
          <w:szCs w:val="20"/>
          <w:u w:val="none"/>
        </w:rPr>
        <w:t xml:space="preserve"> </w:t>
      </w:r>
      <w:r>
        <w:rPr>
          <w:b/>
          <w:bCs/>
          <w:i w:val="false"/>
          <w:iCs w:val="false"/>
          <w:color w:val="000000"/>
          <w:sz w:val="20"/>
          <w:szCs w:val="20"/>
          <w:u w:val="none"/>
        </w:rPr>
        <w:t>Úmrtnost (mortalita)</w:t>
      </w:r>
      <w:r>
        <w:rPr>
          <w:b w:val="false"/>
          <w:bCs w:val="false"/>
          <w:i w:val="false"/>
          <w:iCs w:val="false"/>
          <w:color w:val="000000"/>
          <w:sz w:val="20"/>
          <w:szCs w:val="20"/>
          <w:u w:val="none"/>
        </w:rPr>
        <w:t xml:space="preserve"> - počet zemřelých za určité období (nejčastěji počet zemřelých na 1000 osob středního stavu obyvatelstva za kalendářní rok)</w:t>
      </w:r>
    </w:p>
    <w:p>
      <w:pPr>
        <w:pStyle w:val="NoSpacing"/>
        <w:ind w:left="720" w:hanging="0"/>
        <w:rPr>
          <w:b w:val="false"/>
          <w:b w:val="false"/>
          <w:bCs w:val="false"/>
          <w:i w:val="false"/>
          <w:i w:val="false"/>
          <w:iCs w:val="false"/>
          <w:color w:val="000000"/>
          <w:sz w:val="20"/>
          <w:szCs w:val="20"/>
          <w:u w:val="none"/>
        </w:rPr>
      </w:pPr>
      <w:r>
        <w:rPr>
          <w:b w:val="false"/>
          <w:bCs w:val="false"/>
          <w:i w:val="false"/>
          <w:iCs w:val="false"/>
          <w:color w:val="000000"/>
          <w:sz w:val="20"/>
          <w:szCs w:val="20"/>
          <w:u w:val="none"/>
        </w:rPr>
        <w:t xml:space="preserve">- </w:t>
      </w:r>
      <w:r>
        <w:rPr>
          <w:b/>
          <w:bCs/>
          <w:i/>
          <w:iCs/>
          <w:color w:val="000000"/>
          <w:sz w:val="20"/>
          <w:szCs w:val="20"/>
          <w:u w:val="none"/>
        </w:rPr>
        <w:t>úmrtnost na kardiovaskulární onemocnění klesá</w:t>
      </w:r>
      <w:r>
        <w:rPr>
          <w:b w:val="false"/>
          <w:bCs w:val="false"/>
          <w:i w:val="false"/>
          <w:iCs w:val="false"/>
          <w:color w:val="000000"/>
          <w:sz w:val="20"/>
          <w:szCs w:val="20"/>
          <w:u w:val="none"/>
        </w:rPr>
        <w:t xml:space="preserve"> (avšak incidence a prevalence kardiovaskulárních onemocnění se stále zvyšuje), stejně tak mírně klesá také úmrtnost na onkologická onemocnění </w:t>
      </w:r>
    </w:p>
    <w:p>
      <w:pPr>
        <w:pStyle w:val="NoSpacing"/>
        <w:ind w:left="1416" w:hanging="0"/>
        <w:rPr>
          <w:b w:val="false"/>
          <w:b w:val="false"/>
          <w:bCs w:val="false"/>
          <w:i w:val="false"/>
          <w:i w:val="false"/>
          <w:iCs w:val="false"/>
          <w:color w:val="000000"/>
          <w:sz w:val="20"/>
          <w:szCs w:val="20"/>
          <w:u w:val="none"/>
        </w:rPr>
      </w:pPr>
      <w:r>
        <w:rPr>
          <w:rFonts w:cs="Calibri" w:cstheme="minorHAnsi"/>
          <w:b w:val="false"/>
          <w:bCs w:val="false"/>
          <w:i w:val="false"/>
          <w:iCs w:val="false"/>
          <w:color w:val="000000"/>
          <w:sz w:val="20"/>
          <w:szCs w:val="20"/>
          <w:u w:val="none"/>
        </w:rPr>
        <w:t>●</w:t>
      </w:r>
      <w:r>
        <w:rPr>
          <w:b w:val="false"/>
          <w:bCs w:val="false"/>
          <w:i w:val="false"/>
          <w:iCs w:val="false"/>
          <w:color w:val="000000"/>
          <w:sz w:val="20"/>
          <w:szCs w:val="20"/>
          <w:u w:val="none"/>
        </w:rPr>
        <w:t xml:space="preserve"> </w:t>
      </w:r>
      <w:r>
        <w:rPr>
          <w:b/>
          <w:bCs/>
          <w:i/>
          <w:iCs/>
          <w:color w:val="000000"/>
          <w:sz w:val="20"/>
          <w:szCs w:val="20"/>
          <w:u w:val="none"/>
        </w:rPr>
        <w:t>Specifická úmrtnost</w:t>
      </w:r>
      <w:r>
        <w:rPr>
          <w:b w:val="false"/>
          <w:bCs w:val="false"/>
          <w:i w:val="false"/>
          <w:iCs w:val="false"/>
          <w:color w:val="000000"/>
          <w:sz w:val="20"/>
          <w:szCs w:val="20"/>
          <w:u w:val="none"/>
        </w:rPr>
        <w:t xml:space="preserve"> - počet zemřelých na 100 000 obyvatel příslušné věkové skupiny a pohlaví. </w:t>
      </w:r>
    </w:p>
    <w:p>
      <w:pPr>
        <w:pStyle w:val="NoSpacing"/>
        <w:ind w:left="1416" w:hanging="0"/>
        <w:rPr/>
      </w:pPr>
      <w:r>
        <w:rPr>
          <w:rFonts w:cs="Calibri" w:cstheme="minorHAnsi"/>
          <w:b w:val="false"/>
          <w:bCs w:val="false"/>
          <w:i w:val="false"/>
          <w:iCs w:val="false"/>
          <w:color w:val="000000"/>
          <w:sz w:val="20"/>
          <w:szCs w:val="20"/>
          <w:u w:val="none"/>
        </w:rPr>
        <w:t>●</w:t>
      </w:r>
      <w:r>
        <w:rPr>
          <w:b w:val="false"/>
          <w:bCs w:val="false"/>
          <w:i w:val="false"/>
          <w:iCs w:val="false"/>
          <w:color w:val="000000"/>
          <w:sz w:val="20"/>
          <w:szCs w:val="20"/>
          <w:u w:val="none"/>
        </w:rPr>
        <w:t xml:space="preserve"> </w:t>
      </w:r>
      <w:r>
        <w:rPr>
          <w:b/>
          <w:bCs/>
          <w:i/>
          <w:iCs/>
          <w:color w:val="000000"/>
          <w:sz w:val="20"/>
          <w:szCs w:val="20"/>
          <w:u w:val="none"/>
        </w:rPr>
        <w:t xml:space="preserve">Standardizovaná úmrtnost </w:t>
      </w:r>
      <w:r>
        <w:rPr>
          <w:b w:val="false"/>
          <w:bCs w:val="false"/>
          <w:i w:val="false"/>
          <w:iCs w:val="false"/>
          <w:color w:val="000000"/>
          <w:sz w:val="20"/>
          <w:szCs w:val="20"/>
          <w:u w:val="none"/>
        </w:rPr>
        <w:t>- úmrtnost teoretické evropské populace („evropského standardu“) vypočtená z jednotlivých specifických úmrtností konkrétní populace.</w:t>
      </w:r>
    </w:p>
    <w:p>
      <w:pPr>
        <w:pStyle w:val="NoSpacing"/>
        <w:ind w:left="1416" w:hanging="0"/>
        <w:rPr>
          <w:b w:val="false"/>
          <w:b w:val="false"/>
          <w:bCs w:val="false"/>
          <w:i w:val="false"/>
          <w:i w:val="false"/>
          <w:iCs w:val="false"/>
          <w:color w:val="000000"/>
          <w:sz w:val="20"/>
          <w:szCs w:val="20"/>
          <w:u w:val="none"/>
        </w:rPr>
      </w:pPr>
      <w:r>
        <w:rPr/>
      </w:r>
    </w:p>
    <w:p>
      <w:pPr>
        <w:pStyle w:val="NoSpacing"/>
        <w:rPr/>
      </w:pPr>
      <w:r>
        <w:rPr>
          <w:b w:val="false"/>
          <w:bCs w:val="false"/>
          <w:i w:val="false"/>
          <w:iCs w:val="false"/>
          <w:color w:val="000000"/>
          <w:sz w:val="20"/>
          <w:szCs w:val="20"/>
          <w:u w:val="none"/>
        </w:rPr>
        <w:tab/>
      </w:r>
      <w:r>
        <w:rPr>
          <w:b/>
          <w:bCs/>
          <w:i w:val="false"/>
          <w:iCs w:val="false"/>
          <w:color w:val="000000"/>
          <w:sz w:val="20"/>
          <w:szCs w:val="20"/>
          <w:u w:val="none"/>
        </w:rPr>
        <w:t xml:space="preserve">Porodnost (natalita)- </w:t>
      </w:r>
      <w:r>
        <w:rPr>
          <w:b w:val="false"/>
          <w:bCs w:val="false"/>
          <w:i w:val="false"/>
          <w:iCs w:val="false"/>
          <w:color w:val="000000"/>
          <w:sz w:val="20"/>
          <w:szCs w:val="20"/>
          <w:u w:val="none"/>
        </w:rPr>
        <w:t>počet živě narozených dětí v přepočtu na 1000 osob za dané časové období (1 rok). V posledních</w:t>
      </w:r>
    </w:p>
    <w:p>
      <w:pPr>
        <w:pStyle w:val="NoSpacing"/>
        <w:rPr/>
      </w:pPr>
      <w:r>
        <w:rPr>
          <w:b w:val="false"/>
          <w:bCs w:val="false"/>
          <w:i w:val="false"/>
          <w:iCs w:val="false"/>
          <w:color w:val="000000"/>
          <w:sz w:val="20"/>
          <w:szCs w:val="20"/>
          <w:u w:val="none"/>
        </w:rPr>
        <w:tab/>
        <w:t xml:space="preserve">3 letech má v ČR znovu vzrůstající tendenci. Počet živě narozených dětí, který v roce 2016 dosáhl 112 66. </w:t>
      </w:r>
      <w:r>
        <w:rPr>
          <w:b w:val="false"/>
          <w:bCs w:val="false"/>
          <w:i w:val="false"/>
          <w:iCs w:val="false"/>
          <w:color w:val="000000"/>
          <w:sz w:val="20"/>
          <w:szCs w:val="20"/>
          <w:u w:val="none"/>
        </w:rPr>
        <w:t xml:space="preserve">(nejvyšší za </w:t>
        <w:tab/>
        <w:t>posledních 6 let)</w:t>
      </w:r>
      <w:r>
        <w:rPr>
          <w:b w:val="false"/>
          <w:bCs w:val="false"/>
          <w:i w:val="false"/>
          <w:iCs w:val="false"/>
          <w:color w:val="000000"/>
          <w:sz w:val="20"/>
          <w:szCs w:val="20"/>
          <w:u w:val="none"/>
        </w:rPr>
        <w:t xml:space="preserve"> Důvodem byl zejména nárůst intenzity plodnosti, protože počet žen v </w:t>
        <w:tab/>
        <w:t xml:space="preserve">reprodukčním věku se od roku </w:t>
        <w:tab/>
        <w:t xml:space="preserve">2010 snižuje </w:t>
      </w:r>
    </w:p>
    <w:p>
      <w:pPr>
        <w:pStyle w:val="NoSpacing"/>
        <w:rPr/>
      </w:pPr>
      <w:r>
        <w:rPr>
          <w:b w:val="false"/>
          <w:bCs w:val="false"/>
          <w:i w:val="false"/>
          <w:iCs w:val="false"/>
          <w:color w:val="000000"/>
          <w:sz w:val="20"/>
          <w:szCs w:val="20"/>
          <w:u w:val="none"/>
        </w:rPr>
        <w:tab/>
      </w:r>
      <w:r>
        <w:rPr>
          <w:rFonts w:cs="Calibri" w:ascii="Calibri" w:hAnsi="Calibri" w:cstheme="minorHAnsi"/>
          <w:b/>
          <w:bCs/>
          <w:i w:val="false"/>
          <w:iCs w:val="false"/>
          <w:caps w:val="false"/>
          <w:smallCaps w:val="false"/>
          <w:color w:val="000000"/>
          <w:spacing w:val="0"/>
          <w:sz w:val="20"/>
          <w:szCs w:val="20"/>
          <w:u w:val="none"/>
        </w:rPr>
        <w:t>Úhrnná plodnost-</w:t>
      </w:r>
      <w:r>
        <w:rPr>
          <w:rFonts w:cs="Calibri" w:ascii="Calibri" w:hAnsi="Calibri" w:cstheme="minorHAnsi"/>
          <w:b w:val="false"/>
          <w:bCs w:val="false"/>
          <w:i w:val="false"/>
          <w:iCs w:val="false"/>
          <w:caps w:val="false"/>
          <w:smallCaps w:val="false"/>
          <w:color w:val="000000"/>
          <w:spacing w:val="0"/>
          <w:sz w:val="20"/>
          <w:szCs w:val="20"/>
          <w:u w:val="none"/>
        </w:rPr>
        <w:t xml:space="preserve"> průměrný počet dětí připadající na jednu ženu</w:t>
      </w:r>
      <w:r>
        <w:rPr>
          <w:rFonts w:cs="Calibri" w:ascii="Calibri" w:hAnsi="Calibri" w:cstheme="minorHAnsi"/>
          <w:b w:val="false"/>
          <w:bCs w:val="false"/>
          <w:i w:val="false"/>
          <w:iCs w:val="false"/>
          <w:caps w:val="false"/>
          <w:smallCaps w:val="false"/>
          <w:color w:val="000000"/>
          <w:spacing w:val="0"/>
          <w:sz w:val="20"/>
          <w:szCs w:val="20"/>
          <w:u w:val="none"/>
        </w:rPr>
        <w:t xml:space="preserve">, </w:t>
      </w:r>
      <w:r>
        <w:rPr>
          <w:rFonts w:cs="Calibri" w:ascii="Calibri" w:hAnsi="Calibri" w:cstheme="minorHAnsi"/>
          <w:b w:val="false"/>
          <w:bCs w:val="false"/>
          <w:i w:val="false"/>
          <w:iCs w:val="false"/>
          <w:caps w:val="false"/>
          <w:smallCaps w:val="false"/>
          <w:color w:val="000000"/>
          <w:spacing w:val="0"/>
          <w:sz w:val="20"/>
          <w:szCs w:val="20"/>
          <w:u w:val="none"/>
        </w:rPr>
        <w:t>již několik let roste, v roce 2016 dosáhla 1,63</w:t>
      </w:r>
    </w:p>
    <w:p>
      <w:pPr>
        <w:pStyle w:val="NoSpacing"/>
        <w:ind w:left="1416" w:hanging="0"/>
        <w:rPr>
          <w:b w:val="false"/>
          <w:b w:val="false"/>
          <w:bCs w:val="false"/>
          <w:i w:val="false"/>
          <w:i w:val="false"/>
          <w:iCs w:val="false"/>
          <w:color w:val="000000"/>
          <w:sz w:val="20"/>
          <w:szCs w:val="20"/>
          <w:u w:val="none"/>
        </w:rPr>
      </w:pPr>
      <w:r>
        <w:rPr>
          <w:b w:val="false"/>
          <w:bCs w:val="false"/>
          <w:i w:val="false"/>
          <w:iCs w:val="false"/>
          <w:color w:val="000000"/>
          <w:sz w:val="20"/>
          <w:szCs w:val="20"/>
          <w:u w:val="none"/>
        </w:rPr>
      </w:r>
    </w:p>
    <w:p>
      <w:pPr>
        <w:pStyle w:val="NoSpacing"/>
        <w:ind w:left="720" w:hanging="0"/>
        <w:rPr>
          <w:b w:val="false"/>
          <w:b w:val="false"/>
          <w:bCs w:val="false"/>
          <w:i w:val="false"/>
          <w:i w:val="false"/>
          <w:iCs w:val="false"/>
          <w:color w:val="000000"/>
          <w:sz w:val="20"/>
          <w:szCs w:val="20"/>
          <w:u w:val="none"/>
        </w:rPr>
      </w:pPr>
      <w:r>
        <w:rPr>
          <w:rFonts w:cs="Calibri" w:cstheme="minorHAnsi"/>
          <w:b w:val="false"/>
          <w:bCs w:val="false"/>
          <w:i w:val="false"/>
          <w:iCs w:val="false"/>
          <w:color w:val="000000"/>
          <w:sz w:val="20"/>
          <w:szCs w:val="20"/>
          <w:u w:val="none"/>
        </w:rPr>
        <w:t>●</w:t>
      </w:r>
      <w:r>
        <w:rPr>
          <w:b w:val="false"/>
          <w:bCs w:val="false"/>
          <w:i w:val="false"/>
          <w:iCs w:val="false"/>
          <w:color w:val="000000"/>
          <w:sz w:val="20"/>
          <w:szCs w:val="20"/>
          <w:u w:val="none"/>
        </w:rPr>
        <w:t xml:space="preserve"> </w:t>
      </w:r>
      <w:r>
        <w:rPr>
          <w:b/>
          <w:bCs/>
          <w:i w:val="false"/>
          <w:iCs w:val="false"/>
          <w:color w:val="000000"/>
          <w:sz w:val="20"/>
          <w:szCs w:val="20"/>
          <w:u w:val="none"/>
        </w:rPr>
        <w:t>Kojenecká úmrtnost</w:t>
      </w:r>
      <w:r>
        <w:rPr>
          <w:b w:val="false"/>
          <w:bCs w:val="false"/>
          <w:i w:val="false"/>
          <w:iCs w:val="false"/>
          <w:color w:val="000000"/>
          <w:sz w:val="20"/>
          <w:szCs w:val="20"/>
          <w:u w:val="none"/>
        </w:rPr>
        <w:t xml:space="preserve"> – podíl zemřelých dětí do 1 rok života na 1000 živě narozených v daném roce.; ČR patří dlouhodobě mezi státy s nejnižší novorozeneckou úmrtností vůbec</w:t>
      </w:r>
    </w:p>
    <w:p>
      <w:pPr>
        <w:pStyle w:val="NoSpacing"/>
        <w:ind w:hanging="0"/>
        <w:rPr/>
      </w:pPr>
      <w:r>
        <w:rPr>
          <w:b w:val="false"/>
          <w:bCs w:val="false"/>
          <w:i w:val="false"/>
          <w:iCs w:val="false"/>
          <w:color w:val="000000"/>
          <w:sz w:val="16"/>
          <w:szCs w:val="16"/>
          <w:u w:val="none"/>
        </w:rPr>
        <w:t xml:space="preserve">pozn.: </w:t>
      </w:r>
      <w:r>
        <w:rPr>
          <w:b w:val="false"/>
          <w:bCs w:val="false"/>
          <w:i w:val="false"/>
          <w:iCs w:val="false"/>
          <w:color w:val="000000"/>
          <w:sz w:val="16"/>
          <w:szCs w:val="16"/>
          <w:u w:val="none"/>
        </w:rPr>
        <w:t>(údaje z roku 2012)</w:t>
      </w:r>
    </w:p>
    <w:p>
      <w:pPr>
        <w:pStyle w:val="Normal"/>
        <w:bidi w:val="0"/>
        <w:spacing w:lineRule="auto" w:line="240" w:before="0" w:after="159"/>
        <w:contextualSpacing/>
        <w:jc w:val="left"/>
        <w:rPr/>
      </w:pPr>
      <w:r>
        <w:rPr>
          <w:rFonts w:eastAsia="Symbol" w:cs="Times New Roman"/>
          <w:b/>
          <w:sz w:val="16"/>
          <w:szCs w:val="16"/>
          <w:u w:val="single"/>
        </w:rPr>
        <w:t>Perinatální mortalita</w:t>
      </w:r>
      <w:r>
        <w:rPr>
          <w:rFonts w:eastAsia="Symbol" w:cs="Times New Roman"/>
          <w:sz w:val="16"/>
          <w:szCs w:val="16"/>
        </w:rPr>
        <w:t xml:space="preserve"> (4,</w:t>
      </w:r>
      <w:r>
        <w:rPr>
          <w:rFonts w:eastAsia="Symbol" w:cs="Times New Roman"/>
          <w:sz w:val="16"/>
          <w:szCs w:val="16"/>
        </w:rPr>
        <w:t>58</w:t>
      </w:r>
      <w:r>
        <w:rPr>
          <w:rFonts w:eastAsia="Symbol" w:cs="Times New Roman"/>
          <w:sz w:val="16"/>
          <w:szCs w:val="16"/>
        </w:rPr>
        <w:t>/1000) – zahrnuje živě narozené novorozence zemřelé do 7. dne po porodu (časná novorozenecká úmrtnost, 1,</w:t>
      </w:r>
      <w:r>
        <w:rPr>
          <w:rFonts w:eastAsia="Symbol" w:cs="Times New Roman"/>
          <w:sz w:val="16"/>
          <w:szCs w:val="16"/>
        </w:rPr>
        <w:t>1</w:t>
      </w:r>
      <w:r>
        <w:rPr>
          <w:rFonts w:eastAsia="Symbol" w:cs="Times New Roman"/>
          <w:sz w:val="16"/>
          <w:szCs w:val="16"/>
        </w:rPr>
        <w:t xml:space="preserve">/1000) a mrtvě rozené novorozence (mrtvorozenost, </w:t>
      </w:r>
      <w:r>
        <w:rPr>
          <w:rFonts w:eastAsia="Symbol" w:cs="Times New Roman"/>
          <w:sz w:val="16"/>
          <w:szCs w:val="16"/>
        </w:rPr>
        <w:t>3,5</w:t>
      </w:r>
      <w:r>
        <w:rPr>
          <w:rFonts w:eastAsia="Symbol" w:cs="Times New Roman"/>
          <w:sz w:val="16"/>
          <w:szCs w:val="16"/>
        </w:rPr>
        <w:t>/1000)</w:t>
      </w:r>
    </w:p>
    <w:p>
      <w:pPr>
        <w:pStyle w:val="Normal"/>
        <w:bidi w:val="0"/>
        <w:spacing w:lineRule="auto" w:line="240" w:before="0" w:after="159"/>
        <w:contextualSpacing/>
        <w:jc w:val="left"/>
        <w:rPr>
          <w:sz w:val="16"/>
          <w:szCs w:val="16"/>
        </w:rPr>
      </w:pPr>
      <w:r>
        <w:rPr>
          <w:rFonts w:eastAsia="Symbol" w:cs="Times New Roman"/>
          <w:sz w:val="16"/>
          <w:szCs w:val="16"/>
        </w:rPr>
        <w:tab/>
        <w:t xml:space="preserve">- perinatální období - </w:t>
      </w:r>
      <w:r>
        <w:rPr>
          <w:rFonts w:eastAsia="Symbol" w:cs="Times New Roman"/>
          <w:b/>
          <w:bCs/>
          <w:i/>
          <w:iCs/>
          <w:sz w:val="16"/>
          <w:szCs w:val="16"/>
        </w:rPr>
        <w:t>začíná dokončeným 24. týdnem gravidity a končí 7. dnem po porodu</w:t>
      </w:r>
    </w:p>
    <w:p>
      <w:pPr>
        <w:pStyle w:val="Normal"/>
        <w:bidi w:val="0"/>
        <w:spacing w:lineRule="auto" w:line="240" w:before="0" w:after="159"/>
        <w:contextualSpacing/>
        <w:jc w:val="left"/>
        <w:rPr/>
      </w:pPr>
      <w:r>
        <w:rPr>
          <w:rFonts w:eastAsia="Symbol" w:cs="Times New Roman"/>
          <w:sz w:val="16"/>
          <w:szCs w:val="16"/>
        </w:rPr>
        <w:tab/>
        <w:t xml:space="preserve">- živě narozené dítě – dítě bylo vypuzeno nebo vyjmuto z těla matky, projevilo alespoň jednu ze známek života </w:t>
      </w:r>
      <w:r>
        <w:rPr>
          <w:rFonts w:eastAsia="Symbol" w:cs="Times New Roman"/>
          <w:sz w:val="16"/>
          <w:szCs w:val="16"/>
          <w:lang w:val="cs-CZ"/>
        </w:rPr>
        <w:t xml:space="preserve">(přítomnost  dechu, srdeční činnosti a </w:t>
        <w:tab/>
        <w:t>aktivního pohybu svalstva)</w:t>
      </w:r>
      <w:r>
        <w:rPr>
          <w:rFonts w:eastAsia="Symbol" w:cs="Times New Roman"/>
          <w:sz w:val="16"/>
          <w:szCs w:val="16"/>
        </w:rPr>
        <w:t xml:space="preserve"> a má porodní hmotnost 500 g a vyšší nebo menší než 500 g, ale přežije prvních 24 hodin po porodu</w:t>
      </w:r>
    </w:p>
    <w:p>
      <w:pPr>
        <w:pStyle w:val="Normal"/>
        <w:bidi w:val="0"/>
        <w:spacing w:lineRule="auto" w:line="240" w:before="0" w:after="159"/>
        <w:contextualSpacing/>
        <w:jc w:val="left"/>
        <w:rPr>
          <w:rFonts w:eastAsia="Symbol" w:cs="Times New Roman"/>
          <w:sz w:val="16"/>
          <w:szCs w:val="16"/>
        </w:rPr>
      </w:pPr>
      <w:r>
        <w:rPr>
          <w:rFonts w:eastAsia="Symbol" w:cs="Times New Roman"/>
          <w:sz w:val="16"/>
          <w:szCs w:val="16"/>
        </w:rPr>
        <w:tab/>
        <w:t>- mrtvě narozené dítě – dítě bylo vypuzeno nebo vyjmuto z tělo matky, neprojevilo ani jednu ze známek života a má porodní  hmostnost 500 g a vyšší</w:t>
      </w:r>
    </w:p>
    <w:p>
      <w:pPr>
        <w:pStyle w:val="Normal"/>
        <w:bidi w:val="0"/>
        <w:spacing w:lineRule="auto" w:line="240" w:before="0" w:after="159"/>
        <w:contextualSpacing/>
        <w:jc w:val="left"/>
        <w:rPr>
          <w:sz w:val="16"/>
          <w:szCs w:val="16"/>
        </w:rPr>
      </w:pPr>
      <w:r>
        <w:rPr>
          <w:rFonts w:eastAsia="Symbol" w:cs="Times New Roman"/>
          <w:sz w:val="16"/>
          <w:szCs w:val="16"/>
        </w:rPr>
        <w:tab/>
        <w:t xml:space="preserve">- </w:t>
      </w:r>
      <w:r>
        <w:rPr>
          <w:rFonts w:eastAsia="Symbol" w:cs="Times New Roman"/>
          <w:b/>
          <w:bCs/>
          <w:i/>
          <w:iCs/>
          <w:sz w:val="16"/>
          <w:szCs w:val="16"/>
        </w:rPr>
        <w:t xml:space="preserve">mrtvě narozené dítě s porodní hmotností menší než 500 g , </w:t>
      </w:r>
      <w:r>
        <w:rPr>
          <w:rFonts w:eastAsia="Symbol" w:cs="Times New Roman"/>
          <w:b/>
          <w:bCs/>
          <w:i/>
          <w:iCs/>
          <w:sz w:val="16"/>
          <w:szCs w:val="16"/>
          <w:lang w:val="cs-CZ"/>
        </w:rPr>
        <w:t xml:space="preserve">nebo narozené před 22. týdnem </w:t>
      </w:r>
      <w:r>
        <w:rPr>
          <w:rFonts w:eastAsia="Symbol" w:cs="Times New Roman"/>
          <w:b/>
          <w:bCs/>
          <w:i/>
          <w:iCs/>
          <w:sz w:val="16"/>
          <w:szCs w:val="16"/>
        </w:rPr>
        <w:t>je vedeno jako potrat</w:t>
      </w:r>
    </w:p>
    <w:p>
      <w:pPr>
        <w:pStyle w:val="Normal"/>
        <w:bidi w:val="0"/>
        <w:spacing w:lineRule="auto" w:line="240" w:before="0" w:after="159"/>
        <w:contextualSpacing/>
        <w:jc w:val="left"/>
        <w:rPr>
          <w:rFonts w:eastAsia="Symbol" w:cs="Times New Roman"/>
          <w:sz w:val="16"/>
          <w:szCs w:val="16"/>
        </w:rPr>
      </w:pPr>
      <w:r>
        <w:rPr>
          <w:rFonts w:eastAsia="Symbol" w:cs="Times New Roman"/>
          <w:sz w:val="16"/>
          <w:szCs w:val="16"/>
        </w:rPr>
        <w:tab/>
        <w:t xml:space="preserve">- časná novorozenecká úmrtnost </w:t>
      </w:r>
      <w:r>
        <w:rPr>
          <w:rFonts w:eastAsia="Symbol" w:cs="Times New Roman"/>
          <w:sz w:val="16"/>
          <w:szCs w:val="16"/>
        </w:rPr>
        <w:t>(1,1/1000)</w:t>
      </w:r>
      <w:r>
        <w:rPr>
          <w:rFonts w:eastAsia="Symbol" w:cs="Times New Roman"/>
          <w:sz w:val="16"/>
          <w:szCs w:val="16"/>
        </w:rPr>
        <w:t xml:space="preserve"> – živě narozené dítě, které zemřelo do 7. dne po porodu</w:t>
      </w:r>
    </w:p>
    <w:p>
      <w:pPr>
        <w:pStyle w:val="Normal"/>
        <w:bidi w:val="0"/>
        <w:spacing w:lineRule="auto" w:line="240" w:before="0" w:after="159"/>
        <w:contextualSpacing/>
        <w:jc w:val="left"/>
        <w:rPr>
          <w:rFonts w:eastAsia="Symbol" w:cs="Times New Roman"/>
          <w:sz w:val="16"/>
          <w:szCs w:val="16"/>
        </w:rPr>
      </w:pPr>
      <w:r>
        <w:rPr>
          <w:rFonts w:eastAsia="Symbol" w:cs="Times New Roman"/>
          <w:sz w:val="16"/>
          <w:szCs w:val="16"/>
        </w:rPr>
        <w:tab/>
        <w:t xml:space="preserve">- pozdní novorozenecká úmrtnost </w:t>
      </w:r>
      <w:r>
        <w:rPr>
          <w:rFonts w:eastAsia="Symbol" w:cs="Times New Roman"/>
          <w:sz w:val="16"/>
          <w:szCs w:val="16"/>
        </w:rPr>
        <w:t>(0,5/1000)</w:t>
      </w:r>
      <w:r>
        <w:rPr>
          <w:rFonts w:eastAsia="Symbol" w:cs="Times New Roman"/>
          <w:sz w:val="16"/>
          <w:szCs w:val="16"/>
        </w:rPr>
        <w:t>– živě narozené dítě, které zemřelo 8.-28. den po porodu</w:t>
      </w:r>
    </w:p>
    <w:p>
      <w:pPr>
        <w:pStyle w:val="Normal"/>
        <w:bidi w:val="0"/>
        <w:spacing w:lineRule="auto" w:line="240" w:before="0" w:after="159"/>
        <w:contextualSpacing/>
        <w:jc w:val="left"/>
        <w:rPr>
          <w:rFonts w:eastAsia="Symbol" w:cs="Times New Roman"/>
          <w:sz w:val="16"/>
          <w:szCs w:val="16"/>
        </w:rPr>
      </w:pPr>
      <w:r>
        <w:rPr>
          <w:rFonts w:eastAsia="Symbol" w:cs="Times New Roman"/>
          <w:sz w:val="16"/>
          <w:szCs w:val="16"/>
        </w:rPr>
        <w:tab/>
        <w:t>- ponovorozenecká úmrtnost – živě narozené dítě, které zemřelo 29.-365. den po porodu</w:t>
      </w:r>
    </w:p>
    <w:p>
      <w:pPr>
        <w:pStyle w:val="Normal"/>
        <w:bidi w:val="0"/>
        <w:spacing w:lineRule="auto" w:line="240" w:before="0" w:after="159"/>
        <w:contextualSpacing/>
        <w:jc w:val="left"/>
        <w:rPr>
          <w:rFonts w:eastAsia="Symbol" w:cs="Times New Roman"/>
          <w:sz w:val="16"/>
          <w:szCs w:val="16"/>
        </w:rPr>
      </w:pPr>
      <w:r>
        <w:rPr>
          <w:rFonts w:eastAsia="Symbol" w:cs="Times New Roman"/>
          <w:sz w:val="16"/>
          <w:szCs w:val="16"/>
        </w:rPr>
        <w:tab/>
        <w:t xml:space="preserve">- kojenecká úmrtnost </w:t>
      </w:r>
      <w:r>
        <w:rPr>
          <w:rFonts w:eastAsia="Symbol" w:cs="Times New Roman"/>
          <w:sz w:val="16"/>
          <w:szCs w:val="16"/>
        </w:rPr>
        <w:t>(2,6/1000)</w:t>
      </w:r>
      <w:r>
        <w:rPr>
          <w:rFonts w:eastAsia="Symbol" w:cs="Times New Roman"/>
          <w:sz w:val="16"/>
          <w:szCs w:val="16"/>
        </w:rPr>
        <w:t xml:space="preserve"> – časná novorozenecká úmrtnost + pozdní novorozenecká úmrtnost + ponovorozenecká úmrtnost</w:t>
      </w:r>
    </w:p>
    <w:p>
      <w:pPr>
        <w:pStyle w:val="Normal"/>
        <w:bidi w:val="0"/>
        <w:spacing w:lineRule="auto" w:line="240" w:before="0" w:after="159"/>
        <w:contextualSpacing/>
        <w:jc w:val="left"/>
        <w:rPr>
          <w:rFonts w:eastAsia="Symbol" w:cs="Times New Roman"/>
          <w:sz w:val="16"/>
          <w:szCs w:val="16"/>
        </w:rPr>
      </w:pPr>
      <w:r>
        <w:rPr>
          <w:rFonts w:eastAsia="Symbol" w:cs="Times New Roman"/>
          <w:sz w:val="16"/>
          <w:szCs w:val="16"/>
        </w:rPr>
        <w:t>- vyjadřuje se na 1000 živě a mrtvě narozených novorozenců</w:t>
      </w:r>
    </w:p>
    <w:p>
      <w:pPr>
        <w:pStyle w:val="Normal"/>
        <w:bidi w:val="0"/>
        <w:spacing w:lineRule="auto" w:line="240" w:before="0" w:after="159"/>
        <w:ind w:hanging="0"/>
        <w:contextualSpacing/>
        <w:jc w:val="left"/>
        <w:rPr/>
      </w:pPr>
      <w:r>
        <w:rPr>
          <w:rFonts w:eastAsia="Symbol" w:cs="Times New Roman"/>
          <w:b/>
          <w:bCs/>
          <w:i/>
          <w:iCs/>
          <w:color w:val="000000"/>
          <w:sz w:val="16"/>
          <w:szCs w:val="16"/>
          <w:u w:val="none"/>
        </w:rPr>
        <w:t>- perinatální mortalita patří k historicky základním kritériím výsledků perinatální péče</w:t>
      </w:r>
    </w:p>
    <w:p>
      <w:pPr>
        <w:pStyle w:val="NoSpacing"/>
        <w:ind w:left="720" w:hanging="0"/>
        <w:rPr>
          <w:rFonts w:ascii="Tahoma;Lucida Grande CE;lucida;sans-serif" w:hAnsi="Tahoma;Lucida Grande CE;lucida;sans-serif" w:cs="Calibri" w:cstheme="minorHAnsi"/>
          <w:b w:val="false"/>
          <w:b w:val="false"/>
          <w:bCs w:val="false"/>
          <w:i w:val="false"/>
          <w:i w:val="false"/>
          <w:iCs w:val="false"/>
          <w:caps w:val="false"/>
          <w:smallCaps w:val="false"/>
          <w:spacing w:val="0"/>
          <w:sz w:val="20"/>
          <w:szCs w:val="20"/>
          <w:u w:val="none"/>
        </w:rPr>
      </w:pPr>
      <w:r>
        <w:rPr>
          <w:color w:val="000000"/>
        </w:rPr>
      </w:r>
    </w:p>
    <w:p>
      <w:pPr>
        <w:pStyle w:val="NoSpacing"/>
        <w:ind w:left="720" w:hanging="0"/>
        <w:rPr/>
      </w:pPr>
      <w:r>
        <w:rPr>
          <w:rFonts w:cs="Calibri" w:cstheme="minorHAnsi"/>
          <w:b w:val="false"/>
          <w:bCs w:val="false"/>
          <w:i w:val="false"/>
          <w:iCs w:val="false"/>
          <w:color w:val="000000"/>
          <w:sz w:val="20"/>
          <w:szCs w:val="20"/>
          <w:u w:val="none"/>
        </w:rPr>
        <w:t>●</w:t>
      </w:r>
      <w:r>
        <w:rPr>
          <w:b w:val="false"/>
          <w:bCs w:val="false"/>
          <w:i w:val="false"/>
          <w:iCs w:val="false"/>
          <w:color w:val="000000"/>
          <w:sz w:val="20"/>
          <w:szCs w:val="20"/>
          <w:u w:val="none"/>
        </w:rPr>
        <w:t xml:space="preserve"> </w:t>
      </w:r>
      <w:r>
        <w:rPr>
          <w:b/>
          <w:bCs/>
          <w:i w:val="false"/>
          <w:iCs w:val="false"/>
          <w:color w:val="000000"/>
          <w:sz w:val="20"/>
          <w:szCs w:val="20"/>
          <w:u w:val="none"/>
        </w:rPr>
        <w:t>Střední očekávaná délka života (naděje dožití</w:t>
      </w:r>
      <w:r>
        <w:rPr>
          <w:b w:val="false"/>
          <w:bCs w:val="false"/>
          <w:i w:val="false"/>
          <w:iCs w:val="false"/>
          <w:color w:val="000000"/>
          <w:sz w:val="20"/>
          <w:szCs w:val="20"/>
          <w:u w:val="none"/>
        </w:rPr>
        <w:t xml:space="preserve">) - jedná se o významný ukazatel zdravotního stavu jednotlivců, ale i populace jako celku a je často používána k mezinárodnímu srovnání. Střední délku života v žádném případě </w:t>
      </w:r>
      <w:r>
        <w:rPr>
          <w:b/>
          <w:bCs/>
          <w:i/>
          <w:iCs/>
          <w:color w:val="000000"/>
          <w:sz w:val="20"/>
          <w:szCs w:val="20"/>
          <w:u w:val="none"/>
        </w:rPr>
        <w:t>nelze zaměňovat s průměrným věkem žijících.</w:t>
      </w:r>
      <w:r>
        <w:rPr>
          <w:b w:val="false"/>
          <w:bCs w:val="false"/>
          <w:i w:val="false"/>
          <w:iCs w:val="false"/>
          <w:color w:val="000000"/>
          <w:sz w:val="20"/>
          <w:szCs w:val="20"/>
          <w:u w:val="none"/>
        </w:rPr>
        <w:t xml:space="preserve"> Nejčastěji se udává střední délka života ve věku 0, tedy při narození, odděleně za obě pohlaví, která </w:t>
      </w:r>
      <w:r>
        <w:rPr>
          <w:b/>
          <w:bCs/>
          <w:i/>
          <w:iCs/>
          <w:color w:val="000000"/>
          <w:sz w:val="20"/>
          <w:szCs w:val="20"/>
          <w:u w:val="none"/>
        </w:rPr>
        <w:t xml:space="preserve">vyjadřuje předpokládanou délku života narozených v daném roce </w:t>
      </w:r>
      <w:r>
        <w:rPr>
          <w:b w:val="false"/>
          <w:bCs w:val="false"/>
          <w:i w:val="false"/>
          <w:iCs w:val="false"/>
          <w:color w:val="000000"/>
          <w:sz w:val="20"/>
          <w:szCs w:val="20"/>
          <w:u w:val="none"/>
        </w:rPr>
        <w:t xml:space="preserve">– tedy kolika let se ještě žena/muž dožije při svých x-tých (0.) narozeninách. </w:t>
      </w:r>
    </w:p>
    <w:p>
      <w:pPr>
        <w:pStyle w:val="NoSpacing"/>
        <w:rPr>
          <w:b w:val="false"/>
          <w:b w:val="false"/>
          <w:bCs w:val="false"/>
          <w:i w:val="false"/>
          <w:i w:val="false"/>
          <w:iCs w:val="false"/>
          <w:color w:val="000000"/>
          <w:sz w:val="20"/>
          <w:szCs w:val="20"/>
          <w:u w:val="none"/>
        </w:rPr>
      </w:pPr>
      <w:r>
        <w:rPr>
          <w:b w:val="false"/>
          <w:bCs w:val="false"/>
          <w:i w:val="false"/>
          <w:iCs w:val="false"/>
          <w:color w:val="000000"/>
          <w:sz w:val="20"/>
          <w:szCs w:val="20"/>
          <w:u w:val="none"/>
        </w:rPr>
      </w:r>
    </w:p>
    <w:p>
      <w:pPr>
        <w:pStyle w:val="NoSpacing"/>
        <w:ind w:left="720" w:hanging="0"/>
        <w:rPr>
          <w:b w:val="false"/>
          <w:b w:val="false"/>
          <w:bCs w:val="false"/>
          <w:i w:val="false"/>
          <w:i w:val="false"/>
          <w:iCs w:val="false"/>
          <w:color w:val="000000"/>
          <w:sz w:val="20"/>
          <w:szCs w:val="20"/>
          <w:u w:val="none"/>
        </w:rPr>
      </w:pPr>
      <w:r>
        <w:rPr>
          <w:rFonts w:cs="Calibri" w:cstheme="minorHAnsi"/>
          <w:b/>
          <w:bCs/>
          <w:i w:val="false"/>
          <w:iCs w:val="false"/>
          <w:color w:val="000000"/>
          <w:sz w:val="20"/>
          <w:szCs w:val="20"/>
          <w:u w:val="none"/>
        </w:rPr>
        <w:t>●</w:t>
      </w:r>
      <w:r>
        <w:rPr>
          <w:b/>
          <w:bCs/>
          <w:i w:val="false"/>
          <w:iCs w:val="false"/>
          <w:color w:val="000000"/>
          <w:sz w:val="20"/>
          <w:szCs w:val="20"/>
          <w:u w:val="none"/>
        </w:rPr>
        <w:t xml:space="preserve"> </w:t>
      </w:r>
      <w:r>
        <w:rPr>
          <w:b/>
          <w:bCs/>
          <w:i w:val="false"/>
          <w:iCs w:val="false"/>
          <w:color w:val="000000"/>
          <w:sz w:val="20"/>
          <w:szCs w:val="20"/>
          <w:u w:val="none"/>
        </w:rPr>
        <w:t>Incidence</w:t>
      </w:r>
      <w:r>
        <w:rPr>
          <w:b w:val="false"/>
          <w:bCs w:val="false"/>
          <w:i w:val="false"/>
          <w:iCs w:val="false"/>
          <w:color w:val="000000"/>
          <w:sz w:val="20"/>
          <w:szCs w:val="20"/>
          <w:u w:val="none"/>
        </w:rPr>
        <w:t xml:space="preserve"> – výskyt chorob v určitém časovém období, počet nově se vyskytujících případů onemocnění v určitém čase, obvykle za rok. V současné době </w:t>
      </w:r>
      <w:r>
        <w:rPr>
          <w:b/>
          <w:bCs/>
          <w:i/>
          <w:iCs/>
          <w:color w:val="000000"/>
          <w:sz w:val="20"/>
          <w:szCs w:val="20"/>
          <w:u w:val="none"/>
        </w:rPr>
        <w:t>roste incidence kardiovaskulárních onemocnění, onkologických onemocnění, diabetu a duševních chorob.</w:t>
      </w:r>
    </w:p>
    <w:p>
      <w:pPr>
        <w:pStyle w:val="NoSpacing"/>
        <w:ind w:left="720" w:hanging="0"/>
        <w:rPr>
          <w:b w:val="false"/>
          <w:b w:val="false"/>
          <w:bCs w:val="false"/>
          <w:i w:val="false"/>
          <w:i w:val="false"/>
          <w:iCs w:val="false"/>
          <w:color w:val="000000"/>
          <w:sz w:val="20"/>
          <w:szCs w:val="20"/>
          <w:u w:val="none"/>
        </w:rPr>
      </w:pPr>
      <w:r>
        <w:rPr>
          <w:b w:val="false"/>
          <w:bCs w:val="false"/>
          <w:i w:val="false"/>
          <w:iCs w:val="false"/>
          <w:color w:val="000000"/>
          <w:sz w:val="20"/>
          <w:szCs w:val="20"/>
          <w:u w:val="none"/>
        </w:rPr>
      </w:r>
    </w:p>
    <w:p>
      <w:pPr>
        <w:pStyle w:val="NoSpacing"/>
        <w:ind w:left="720" w:hanging="0"/>
        <w:rPr>
          <w:b w:val="false"/>
          <w:b w:val="false"/>
          <w:bCs w:val="false"/>
          <w:i w:val="false"/>
          <w:i w:val="false"/>
          <w:iCs w:val="false"/>
          <w:color w:val="000000"/>
          <w:sz w:val="20"/>
          <w:szCs w:val="20"/>
          <w:u w:val="none"/>
        </w:rPr>
      </w:pPr>
      <w:r>
        <w:rPr>
          <w:rFonts w:cs="Calibri" w:cstheme="minorHAnsi"/>
          <w:b/>
          <w:bCs/>
          <w:i w:val="false"/>
          <w:iCs w:val="false"/>
          <w:color w:val="000000"/>
          <w:sz w:val="20"/>
          <w:szCs w:val="20"/>
          <w:u w:val="none"/>
        </w:rPr>
        <w:t>●</w:t>
      </w:r>
      <w:r>
        <w:rPr>
          <w:b/>
          <w:bCs/>
          <w:i w:val="false"/>
          <w:iCs w:val="false"/>
          <w:color w:val="000000"/>
          <w:sz w:val="20"/>
          <w:szCs w:val="20"/>
          <w:u w:val="none"/>
        </w:rPr>
        <w:t xml:space="preserve"> </w:t>
      </w:r>
      <w:r>
        <w:rPr>
          <w:b/>
          <w:bCs/>
          <w:i w:val="false"/>
          <w:iCs w:val="false"/>
          <w:color w:val="000000"/>
          <w:sz w:val="20"/>
          <w:szCs w:val="20"/>
          <w:u w:val="none"/>
        </w:rPr>
        <w:t>Prevalence</w:t>
      </w:r>
      <w:r>
        <w:rPr>
          <w:b w:val="false"/>
          <w:bCs w:val="false"/>
          <w:i w:val="false"/>
          <w:iCs w:val="false"/>
          <w:color w:val="000000"/>
          <w:sz w:val="20"/>
          <w:szCs w:val="20"/>
          <w:u w:val="none"/>
        </w:rPr>
        <w:t xml:space="preserve"> – počet existujících nemocí či zdravotních problémů ve vybrané populaci k určitému datu. Prevalence se obvykle dává do poměru k velikosti populace a vyjadřuje se v procentech, např. jako podíl diabetiků (v %) v populaci mužů starších 60 let v ČR k 1. 1. 2011.</w:t>
      </w:r>
    </w:p>
    <w:p>
      <w:pPr>
        <w:pStyle w:val="NoSpacing"/>
        <w:ind w:left="720" w:hanging="0"/>
        <w:rPr>
          <w:b w:val="false"/>
          <w:b w:val="false"/>
          <w:bCs w:val="false"/>
          <w:i w:val="false"/>
          <w:i w:val="false"/>
          <w:iCs w:val="false"/>
          <w:color w:val="000000"/>
          <w:sz w:val="20"/>
          <w:szCs w:val="20"/>
          <w:u w:val="none"/>
        </w:rPr>
      </w:pPr>
      <w:r>
        <w:rPr>
          <w:b w:val="false"/>
          <w:bCs w:val="false"/>
          <w:i w:val="false"/>
          <w:iCs w:val="false"/>
          <w:color w:val="000000"/>
          <w:sz w:val="20"/>
          <w:szCs w:val="20"/>
          <w:u w:val="none"/>
        </w:rPr>
      </w:r>
    </w:p>
    <w:p>
      <w:pPr>
        <w:pStyle w:val="NoSpacing"/>
        <w:ind w:left="720" w:hanging="0"/>
        <w:rPr>
          <w:b/>
          <w:b/>
          <w:bCs/>
          <w:i w:val="false"/>
          <w:i w:val="false"/>
          <w:iCs w:val="false"/>
          <w:color w:val="000000"/>
          <w:sz w:val="20"/>
          <w:szCs w:val="20"/>
          <w:u w:val="none"/>
        </w:rPr>
      </w:pPr>
      <w:r>
        <w:rPr>
          <w:b/>
          <w:bCs/>
          <w:i w:val="false"/>
          <w:iCs w:val="false"/>
          <w:color w:val="000000"/>
          <w:sz w:val="20"/>
          <w:szCs w:val="20"/>
          <w:u w:val="none"/>
        </w:rPr>
        <w:t xml:space="preserve">Demografické trendy v ČR: </w:t>
      </w:r>
    </w:p>
    <w:p>
      <w:pPr>
        <w:pStyle w:val="NoSpacing"/>
        <w:numPr>
          <w:ilvl w:val="2"/>
          <w:numId w:val="38"/>
        </w:numPr>
        <w:rPr>
          <w:sz w:val="18"/>
          <w:szCs w:val="18"/>
        </w:rPr>
      </w:pPr>
      <w:r>
        <w:rPr>
          <w:b w:val="false"/>
          <w:bCs w:val="false"/>
          <w:i w:val="false"/>
          <w:iCs w:val="false"/>
          <w:color w:val="000000"/>
          <w:sz w:val="20"/>
          <w:szCs w:val="20"/>
          <w:u w:val="none"/>
        </w:rPr>
        <w:t>klesající porodnost (bude klesat ještě stále víc)</w:t>
      </w:r>
    </w:p>
    <w:p>
      <w:pPr>
        <w:pStyle w:val="NoSpacing"/>
        <w:numPr>
          <w:ilvl w:val="2"/>
          <w:numId w:val="38"/>
        </w:numPr>
        <w:rPr>
          <w:sz w:val="18"/>
          <w:szCs w:val="18"/>
        </w:rPr>
      </w:pPr>
      <w:r>
        <w:rPr>
          <w:b w:val="false"/>
          <w:bCs w:val="false"/>
          <w:i w:val="false"/>
          <w:iCs w:val="false"/>
          <w:color w:val="000000"/>
          <w:sz w:val="20"/>
          <w:szCs w:val="20"/>
          <w:u w:val="none"/>
        </w:rPr>
        <w:t>snižující se úmrtnost (ČR je na tom s úmrtností nejlépe v rámci postkomunistických zemí, nicméně v širším měřítku v rámci EU jsme stále ne chvostu)</w:t>
      </w:r>
    </w:p>
    <w:p>
      <w:pPr>
        <w:pStyle w:val="NoSpacing"/>
        <w:numPr>
          <w:ilvl w:val="2"/>
          <w:numId w:val="38"/>
        </w:numPr>
        <w:rPr>
          <w:b/>
          <w:b/>
          <w:color w:val="009999"/>
          <w:sz w:val="18"/>
          <w:szCs w:val="18"/>
        </w:rPr>
      </w:pPr>
      <w:r>
        <w:rPr>
          <w:b w:val="false"/>
          <w:bCs w:val="false"/>
          <w:i w:val="false"/>
          <w:iCs w:val="false"/>
          <w:color w:val="000000"/>
          <w:sz w:val="20"/>
          <w:szCs w:val="20"/>
          <w:u w:val="none"/>
        </w:rPr>
        <w:t>prodlužování střední délky života</w:t>
      </w:r>
    </w:p>
    <w:p>
      <w:pPr>
        <w:pStyle w:val="NoSpacing"/>
        <w:numPr>
          <w:ilvl w:val="2"/>
          <w:numId w:val="38"/>
        </w:numPr>
        <w:rPr>
          <w:sz w:val="18"/>
          <w:szCs w:val="18"/>
        </w:rPr>
      </w:pPr>
      <w:r>
        <w:rPr>
          <w:b w:val="false"/>
          <w:bCs w:val="false"/>
          <w:i w:val="false"/>
          <w:iCs w:val="false"/>
          <w:color w:val="000000"/>
          <w:sz w:val="20"/>
          <w:szCs w:val="20"/>
          <w:u w:val="none"/>
        </w:rPr>
        <w:t>rostoucí počet velmi starých osob nad 80 let</w:t>
      </w:r>
    </w:p>
    <w:p>
      <w:pPr>
        <w:pStyle w:val="NoSpacing"/>
        <w:numPr>
          <w:ilvl w:val="2"/>
          <w:numId w:val="38"/>
        </w:numPr>
        <w:rPr>
          <w:sz w:val="18"/>
          <w:szCs w:val="18"/>
        </w:rPr>
      </w:pPr>
      <w:r>
        <w:rPr>
          <w:b w:val="false"/>
          <w:bCs w:val="false"/>
          <w:i w:val="false"/>
          <w:iCs w:val="false"/>
          <w:color w:val="000000"/>
          <w:sz w:val="20"/>
          <w:szCs w:val="20"/>
          <w:u w:val="none"/>
        </w:rPr>
        <w:t>růst indexu feminity – čím vyšší věková kategorie, tím vyšší počet žen</w:t>
      </w:r>
    </w:p>
    <w:p>
      <w:pPr>
        <w:pStyle w:val="NoSpacing"/>
        <w:ind w:left="2160" w:hanging="0"/>
        <w:rPr>
          <w:b w:val="false"/>
          <w:b w:val="false"/>
          <w:bCs w:val="false"/>
          <w:i w:val="false"/>
          <w:i w:val="false"/>
          <w:iCs w:val="false"/>
          <w:color w:val="000000"/>
          <w:sz w:val="20"/>
          <w:szCs w:val="20"/>
          <w:u w:val="none"/>
        </w:rPr>
      </w:pPr>
      <w:r>
        <w:rPr>
          <w:b w:val="false"/>
          <w:bCs w:val="false"/>
          <w:i w:val="false"/>
          <w:iCs w:val="false"/>
          <w:color w:val="000000"/>
          <w:sz w:val="20"/>
          <w:szCs w:val="20"/>
          <w:u w:val="none"/>
        </w:rPr>
      </w:r>
    </w:p>
    <w:p>
      <w:pPr>
        <w:pStyle w:val="NoSpacing"/>
        <w:ind w:left="720" w:hanging="0"/>
        <w:rPr>
          <w:sz w:val="28"/>
          <w:szCs w:val="28"/>
        </w:rPr>
      </w:pPr>
      <w:r>
        <w:rPr>
          <w:rFonts w:cs="Calibri" w:cstheme="minorHAnsi"/>
          <w:b w:val="false"/>
          <w:bCs w:val="false"/>
          <w:i w:val="false"/>
          <w:iCs w:val="false"/>
          <w:color w:val="000000"/>
          <w:sz w:val="20"/>
          <w:szCs w:val="20"/>
          <w:u w:val="none"/>
        </w:rPr>
        <w:t>→</w:t>
      </w:r>
      <w:r>
        <w:rPr>
          <w:b w:val="false"/>
          <w:bCs w:val="false"/>
          <w:i w:val="false"/>
          <w:iCs w:val="false"/>
          <w:color w:val="000000"/>
          <w:sz w:val="20"/>
          <w:szCs w:val="20"/>
          <w:u w:val="none"/>
        </w:rPr>
        <w:t xml:space="preserve"> </w:t>
      </w:r>
      <w:r>
        <w:rPr>
          <w:b w:val="false"/>
          <w:bCs w:val="false"/>
          <w:i w:val="false"/>
          <w:iCs w:val="false"/>
          <w:color w:val="000000"/>
          <w:sz w:val="20"/>
          <w:szCs w:val="20"/>
          <w:u w:val="none"/>
        </w:rPr>
        <w:t>z uvedeného vyplývá, že bude stále přibývat seniorů</w:t>
      </w:r>
    </w:p>
    <w:p>
      <w:pPr>
        <w:pStyle w:val="NoSpacing"/>
        <w:jc w:val="center"/>
        <w:rPr>
          <w:sz w:val="32"/>
          <w:szCs w:val="32"/>
        </w:rPr>
      </w:pPr>
      <w:r>
        <w:rPr>
          <w:sz w:val="32"/>
          <w:szCs w:val="32"/>
        </w:rPr>
      </w:r>
    </w:p>
    <w:p>
      <w:pPr>
        <w:pStyle w:val="NoSpacing"/>
        <w:jc w:val="center"/>
        <w:rPr>
          <w:sz w:val="32"/>
          <w:szCs w:val="32"/>
        </w:rPr>
      </w:pPr>
      <w:r>
        <w:rPr>
          <w:sz w:val="32"/>
          <w:szCs w:val="32"/>
        </w:rPr>
        <w:t>6. Základní principy fungování zdravotnictví v ČR, zdravotní politika, priority</w:t>
      </w:r>
    </w:p>
    <w:p>
      <w:pPr>
        <w:pStyle w:val="NoSpacing"/>
        <w:rPr/>
      </w:pPr>
      <w:r>
        <w:rPr/>
      </w:r>
    </w:p>
    <w:p>
      <w:pPr>
        <w:pStyle w:val="Normal"/>
        <w:rPr>
          <w:rFonts w:ascii="Calibri Light" w:hAnsi="Calibri Light" w:asciiTheme="majorHAnsi" w:hAnsiTheme="majorHAnsi"/>
          <w:b/>
          <w:b/>
          <w:sz w:val="20"/>
          <w:szCs w:val="20"/>
          <w:u w:val="single"/>
        </w:rPr>
      </w:pPr>
      <w:r>
        <w:rPr>
          <w:b/>
          <w:bCs/>
          <w:sz w:val="20"/>
          <w:szCs w:val="20"/>
          <w:u w:val="single"/>
        </w:rPr>
        <w:t>PRINCIPY FUNGOVÁNÍ ZDRAVOTNICTVÍ V ČR</w:t>
      </w:r>
    </w:p>
    <w:p>
      <w:pPr>
        <w:pStyle w:val="ListParagraph"/>
        <w:spacing w:lineRule="auto" w:line="276" w:before="0" w:after="0"/>
        <w:ind w:left="720" w:hanging="0"/>
        <w:rPr>
          <w:rFonts w:ascii="Calibri" w:hAnsi="Calibri"/>
          <w:b w:val="false"/>
          <w:b w:val="false"/>
          <w:bCs w:val="false"/>
          <w:sz w:val="20"/>
          <w:szCs w:val="20"/>
          <w:u w:val="none"/>
        </w:rPr>
      </w:pPr>
      <w:r>
        <w:rPr>
          <w:rFonts w:ascii="Calibri Light" w:hAnsi="Calibri Light" w:asciiTheme="majorHAnsi" w:hAnsiTheme="majorHAnsi"/>
          <w:b w:val="false"/>
          <w:bCs w:val="false"/>
          <w:sz w:val="20"/>
          <w:szCs w:val="20"/>
          <w:u w:val="none"/>
        </w:rPr>
        <w:t>- viz sekce B</w:t>
      </w:r>
    </w:p>
    <w:p>
      <w:pPr>
        <w:pStyle w:val="Normal"/>
        <w:bidi w:val="0"/>
        <w:spacing w:before="0" w:after="0"/>
        <w:contextualSpacing/>
        <w:jc w:val="left"/>
        <w:rPr>
          <w:rFonts w:ascii="Calibri" w:hAnsi="Calibri"/>
          <w:b/>
          <w:b/>
          <w:bCs/>
          <w:sz w:val="20"/>
          <w:szCs w:val="20"/>
        </w:rPr>
      </w:pPr>
      <w:r>
        <w:rPr>
          <w:b/>
          <w:bCs/>
          <w:sz w:val="20"/>
          <w:szCs w:val="20"/>
          <w:u w:val="single"/>
        </w:rPr>
        <w:t>ZDRAVOTNÍ POLITIKA</w:t>
      </w:r>
    </w:p>
    <w:p>
      <w:pPr>
        <w:pStyle w:val="ListParagraph"/>
        <w:numPr>
          <w:ilvl w:val="0"/>
          <w:numId w:val="6"/>
        </w:numPr>
        <w:bidi w:val="0"/>
        <w:spacing w:lineRule="auto" w:line="276" w:before="0" w:after="0"/>
        <w:contextualSpacing/>
        <w:jc w:val="left"/>
        <w:rPr/>
      </w:pPr>
      <w:r>
        <w:rPr>
          <w:b w:val="false"/>
          <w:bCs w:val="false"/>
          <w:sz w:val="20"/>
          <w:szCs w:val="20"/>
        </w:rPr>
        <w:t>základní dokument: Zdraví 2</w:t>
      </w:r>
      <w:r>
        <w:rPr>
          <w:b w:val="false"/>
          <w:bCs w:val="false"/>
          <w:sz w:val="20"/>
          <w:szCs w:val="20"/>
        </w:rPr>
        <w:t>020</w:t>
      </w:r>
    </w:p>
    <w:p>
      <w:pPr>
        <w:pStyle w:val="ListParagraph"/>
        <w:numPr>
          <w:ilvl w:val="0"/>
          <w:numId w:val="6"/>
        </w:numPr>
        <w:bidi w:val="0"/>
        <w:spacing w:lineRule="auto" w:line="276" w:before="0" w:after="0"/>
        <w:contextualSpacing/>
        <w:jc w:val="left"/>
        <w:rPr>
          <w:rFonts w:ascii="Calibri Light" w:hAnsi="Calibri Light" w:asciiTheme="majorHAnsi" w:hAnsiTheme="majorHAnsi"/>
          <w:b/>
          <w:b/>
          <w:sz w:val="20"/>
          <w:szCs w:val="20"/>
          <w:u w:val="single"/>
        </w:rPr>
      </w:pPr>
      <w:r>
        <w:rPr>
          <w:b w:val="false"/>
          <w:bCs w:val="false"/>
          <w:sz w:val="20"/>
          <w:szCs w:val="20"/>
        </w:rPr>
        <w:t>péči o zdraví obyvatel stát realizuje prostřednictvím zdravotní politiky - cíle v programech stran, vládním programu a prohlášení, součást vládních koncepčních materiálů</w:t>
      </w:r>
    </w:p>
    <w:p>
      <w:pPr>
        <w:pStyle w:val="ListParagraph"/>
        <w:numPr>
          <w:ilvl w:val="0"/>
          <w:numId w:val="6"/>
        </w:numPr>
        <w:bidi w:val="0"/>
        <w:spacing w:lineRule="auto" w:line="276" w:before="0" w:after="0"/>
        <w:contextualSpacing/>
        <w:jc w:val="left"/>
        <w:rPr>
          <w:rFonts w:ascii="Calibri Light" w:hAnsi="Calibri Light" w:asciiTheme="majorHAnsi" w:hAnsiTheme="majorHAnsi"/>
          <w:b/>
          <w:b/>
          <w:sz w:val="20"/>
          <w:szCs w:val="20"/>
          <w:u w:val="single"/>
        </w:rPr>
      </w:pPr>
      <w:r>
        <w:rPr>
          <w:b w:val="false"/>
          <w:bCs w:val="false"/>
          <w:sz w:val="20"/>
          <w:szCs w:val="20"/>
        </w:rPr>
        <w:t xml:space="preserve">nástroje - </w:t>
      </w:r>
      <w:r>
        <w:rPr>
          <w:b w:val="false"/>
          <w:bCs w:val="false"/>
          <w:sz w:val="20"/>
          <w:szCs w:val="20"/>
          <w:u w:val="single"/>
        </w:rPr>
        <w:t>legislativní normy - zákony, vyhlášky, metodické pokyny</w:t>
      </w:r>
    </w:p>
    <w:p>
      <w:pPr>
        <w:pStyle w:val="ListParagraph"/>
        <w:numPr>
          <w:ilvl w:val="1"/>
          <w:numId w:val="6"/>
        </w:numPr>
        <w:bidi w:val="0"/>
        <w:spacing w:lineRule="auto" w:line="276" w:before="0" w:after="0"/>
        <w:contextualSpacing/>
        <w:jc w:val="left"/>
        <w:rPr>
          <w:rFonts w:ascii="Calibri Light" w:hAnsi="Calibri Light" w:asciiTheme="majorHAnsi" w:hAnsiTheme="majorHAnsi"/>
          <w:b/>
          <w:b/>
          <w:sz w:val="20"/>
          <w:szCs w:val="20"/>
          <w:u w:val="single"/>
        </w:rPr>
      </w:pPr>
      <w:r>
        <w:rPr>
          <w:b w:val="false"/>
          <w:bCs w:val="false"/>
          <w:sz w:val="20"/>
          <w:szCs w:val="20"/>
        </w:rPr>
        <w:t xml:space="preserve">tvorba sítě zdravotnických zařízení - licence, registrace, výběrová řízení na poskytování zdravotní péče, </w:t>
      </w:r>
      <w:r>
        <w:rPr>
          <w:b/>
          <w:bCs/>
          <w:i/>
          <w:iCs/>
          <w:sz w:val="20"/>
          <w:szCs w:val="20"/>
        </w:rPr>
        <w:t>koncentrace specializované a superspecializované péče</w:t>
      </w:r>
    </w:p>
    <w:p>
      <w:pPr>
        <w:pStyle w:val="ListParagraph"/>
        <w:numPr>
          <w:ilvl w:val="1"/>
          <w:numId w:val="6"/>
        </w:numPr>
        <w:bidi w:val="0"/>
        <w:spacing w:lineRule="auto" w:line="276" w:before="0" w:after="0"/>
        <w:contextualSpacing/>
        <w:jc w:val="left"/>
        <w:rPr>
          <w:rFonts w:ascii="Calibri Light" w:hAnsi="Calibri Light" w:asciiTheme="majorHAnsi" w:hAnsiTheme="majorHAnsi"/>
          <w:b/>
          <w:b/>
          <w:sz w:val="20"/>
          <w:szCs w:val="20"/>
          <w:u w:val="single"/>
        </w:rPr>
      </w:pPr>
      <w:r>
        <w:rPr>
          <w:b w:val="false"/>
          <w:bCs w:val="false"/>
          <w:sz w:val="20"/>
          <w:szCs w:val="20"/>
        </w:rPr>
        <w:t>financování zdravotní péče - zdroje, regulační mechanismy, úhradové vyhlášky, definování hrazených výkonů</w:t>
      </w:r>
    </w:p>
    <w:p>
      <w:pPr>
        <w:pStyle w:val="ListParagraph"/>
        <w:numPr>
          <w:ilvl w:val="1"/>
          <w:numId w:val="6"/>
        </w:numPr>
        <w:bidi w:val="0"/>
        <w:spacing w:lineRule="auto" w:line="276" w:before="0" w:after="0"/>
        <w:contextualSpacing/>
        <w:jc w:val="left"/>
        <w:rPr>
          <w:rFonts w:ascii="Calibri Light" w:hAnsi="Calibri Light" w:asciiTheme="majorHAnsi" w:hAnsiTheme="majorHAnsi"/>
          <w:b/>
          <w:b/>
          <w:sz w:val="20"/>
          <w:szCs w:val="20"/>
          <w:u w:val="single"/>
        </w:rPr>
      </w:pPr>
      <w:r>
        <w:rPr>
          <w:b w:val="false"/>
          <w:bCs w:val="false"/>
          <w:sz w:val="20"/>
          <w:szCs w:val="20"/>
        </w:rPr>
        <w:t>vzdělávání zdravotnických pracovníků</w:t>
      </w:r>
    </w:p>
    <w:p>
      <w:pPr>
        <w:pStyle w:val="ListParagraph"/>
        <w:numPr>
          <w:ilvl w:val="1"/>
          <w:numId w:val="6"/>
        </w:numPr>
        <w:bidi w:val="0"/>
        <w:spacing w:lineRule="auto" w:line="276" w:before="0" w:after="0"/>
        <w:contextualSpacing/>
        <w:jc w:val="left"/>
        <w:rPr>
          <w:rFonts w:ascii="Calibri Light" w:hAnsi="Calibri Light" w:asciiTheme="majorHAnsi" w:hAnsiTheme="majorHAnsi"/>
          <w:b/>
          <w:b/>
          <w:sz w:val="20"/>
          <w:szCs w:val="20"/>
          <w:u w:val="single"/>
        </w:rPr>
      </w:pPr>
      <w:r>
        <w:rPr>
          <w:b w:val="false"/>
          <w:bCs w:val="false"/>
          <w:sz w:val="20"/>
          <w:szCs w:val="20"/>
        </w:rPr>
        <w:t>sběr informací a zacházení s nimi</w:t>
      </w:r>
    </w:p>
    <w:p>
      <w:pPr>
        <w:pStyle w:val="ListParagraph"/>
        <w:numPr>
          <w:ilvl w:val="1"/>
          <w:numId w:val="6"/>
        </w:numPr>
        <w:bidi w:val="0"/>
        <w:spacing w:lineRule="auto" w:line="276" w:before="0" w:after="0"/>
        <w:contextualSpacing/>
        <w:jc w:val="left"/>
        <w:rPr>
          <w:rFonts w:ascii="Calibri Light" w:hAnsi="Calibri Light" w:asciiTheme="majorHAnsi" w:hAnsiTheme="majorHAnsi"/>
          <w:b/>
          <w:b/>
          <w:sz w:val="20"/>
          <w:szCs w:val="20"/>
          <w:u w:val="single"/>
        </w:rPr>
      </w:pPr>
      <w:r>
        <w:rPr>
          <w:b w:val="false"/>
          <w:bCs w:val="false"/>
          <w:sz w:val="20"/>
          <w:szCs w:val="20"/>
        </w:rPr>
        <w:t>podpora vědy a výzkumu</w:t>
      </w:r>
    </w:p>
    <w:p>
      <w:pPr>
        <w:pStyle w:val="ListParagraph"/>
        <w:numPr>
          <w:ilvl w:val="1"/>
          <w:numId w:val="6"/>
        </w:numPr>
        <w:bidi w:val="0"/>
        <w:spacing w:lineRule="auto" w:line="276" w:before="0" w:after="0"/>
        <w:contextualSpacing/>
        <w:jc w:val="left"/>
        <w:rPr>
          <w:rFonts w:ascii="Calibri Light" w:hAnsi="Calibri Light" w:asciiTheme="majorHAnsi" w:hAnsiTheme="majorHAnsi"/>
          <w:b/>
          <w:b/>
          <w:sz w:val="20"/>
          <w:szCs w:val="20"/>
          <w:u w:val="single"/>
        </w:rPr>
      </w:pPr>
      <w:r>
        <w:rPr>
          <w:b w:val="false"/>
          <w:bCs w:val="false"/>
          <w:sz w:val="20"/>
          <w:szCs w:val="20"/>
        </w:rPr>
        <w:t xml:space="preserve">léková politika - regulace cen, kontrola a transparentnost tvorby cen </w:t>
      </w:r>
    </w:p>
    <w:p>
      <w:pPr>
        <w:pStyle w:val="ListParagraph"/>
        <w:numPr>
          <w:ilvl w:val="0"/>
          <w:numId w:val="6"/>
        </w:numPr>
        <w:bidi w:val="0"/>
        <w:spacing w:lineRule="auto" w:line="276" w:before="0" w:after="0"/>
        <w:contextualSpacing/>
        <w:jc w:val="left"/>
        <w:rPr/>
      </w:pPr>
      <w:r>
        <w:rPr>
          <w:b w:val="false"/>
          <w:bCs w:val="false"/>
          <w:sz w:val="20"/>
          <w:szCs w:val="20"/>
        </w:rPr>
        <w:t xml:space="preserve">strategie dlouhodobá- přesahuje funkční období vlády, která je schválila, </w:t>
      </w:r>
      <w:r>
        <w:rPr>
          <w:b w:val="false"/>
          <w:bCs w:val="false"/>
          <w:sz w:val="20"/>
          <w:szCs w:val="20"/>
        </w:rPr>
        <w:t>politicky problematická</w:t>
      </w:r>
    </w:p>
    <w:p>
      <w:pPr>
        <w:pStyle w:val="ListParagraph"/>
        <w:numPr>
          <w:ilvl w:val="0"/>
          <w:numId w:val="6"/>
        </w:numPr>
        <w:bidi w:val="0"/>
        <w:spacing w:lineRule="auto" w:line="276" w:before="0" w:after="0"/>
        <w:contextualSpacing/>
        <w:jc w:val="left"/>
        <w:rPr>
          <w:rFonts w:ascii="Calibri Light" w:hAnsi="Calibri Light" w:asciiTheme="majorHAnsi" w:hAnsiTheme="majorHAnsi"/>
          <w:b/>
          <w:b/>
          <w:sz w:val="20"/>
          <w:szCs w:val="20"/>
          <w:u w:val="single"/>
        </w:rPr>
      </w:pPr>
      <w:r>
        <w:rPr>
          <w:b w:val="false"/>
          <w:bCs w:val="false"/>
          <w:sz w:val="20"/>
          <w:szCs w:val="20"/>
        </w:rPr>
        <w:t>vliv orientace vlády</w:t>
      </w:r>
    </w:p>
    <w:p>
      <w:pPr>
        <w:pStyle w:val="ListParagraph"/>
        <w:numPr>
          <w:ilvl w:val="1"/>
          <w:numId w:val="6"/>
        </w:numPr>
        <w:bidi w:val="0"/>
        <w:spacing w:lineRule="auto" w:line="276" w:before="0" w:after="0"/>
        <w:contextualSpacing/>
        <w:jc w:val="left"/>
        <w:rPr>
          <w:rFonts w:ascii="Calibri Light" w:hAnsi="Calibri Light" w:asciiTheme="majorHAnsi" w:hAnsiTheme="majorHAnsi"/>
          <w:b/>
          <w:b/>
          <w:sz w:val="20"/>
          <w:szCs w:val="20"/>
          <w:u w:val="single"/>
        </w:rPr>
      </w:pPr>
      <w:r>
        <w:rPr>
          <w:b w:val="false"/>
          <w:bCs w:val="false"/>
          <w:sz w:val="20"/>
          <w:szCs w:val="20"/>
        </w:rPr>
        <w:t>způsob financování - zdroje, míra solidarity</w:t>
      </w:r>
    </w:p>
    <w:p>
      <w:pPr>
        <w:pStyle w:val="ListParagraph"/>
        <w:numPr>
          <w:ilvl w:val="1"/>
          <w:numId w:val="6"/>
        </w:numPr>
        <w:bidi w:val="0"/>
        <w:spacing w:lineRule="auto" w:line="276" w:before="0" w:after="0"/>
        <w:contextualSpacing/>
        <w:jc w:val="left"/>
        <w:rPr>
          <w:rFonts w:ascii="Calibri Light" w:hAnsi="Calibri Light" w:asciiTheme="majorHAnsi" w:hAnsiTheme="majorHAnsi"/>
          <w:b/>
          <w:b/>
          <w:sz w:val="20"/>
          <w:szCs w:val="20"/>
          <w:u w:val="single"/>
        </w:rPr>
      </w:pPr>
      <w:r>
        <w:rPr>
          <w:b w:val="false"/>
          <w:bCs w:val="false"/>
          <w:sz w:val="20"/>
          <w:szCs w:val="20"/>
        </w:rPr>
        <w:t>organizace zdravotních služeb - equita, dostupnost, návaznost, komplexnost, kvalita</w:t>
      </w:r>
    </w:p>
    <w:p>
      <w:pPr>
        <w:pStyle w:val="ListParagraph"/>
        <w:numPr>
          <w:ilvl w:val="1"/>
          <w:numId w:val="6"/>
        </w:numPr>
        <w:bidi w:val="0"/>
        <w:spacing w:lineRule="auto" w:line="276" w:before="0" w:after="0"/>
        <w:contextualSpacing/>
        <w:jc w:val="left"/>
        <w:rPr>
          <w:rFonts w:ascii="Calibri Light" w:hAnsi="Calibri Light" w:asciiTheme="majorHAnsi" w:hAnsiTheme="majorHAnsi"/>
          <w:b/>
          <w:b/>
          <w:sz w:val="20"/>
          <w:szCs w:val="20"/>
          <w:u w:val="single"/>
        </w:rPr>
      </w:pPr>
      <w:r>
        <w:rPr>
          <w:b w:val="false"/>
          <w:bCs w:val="false"/>
          <w:sz w:val="20"/>
          <w:szCs w:val="20"/>
        </w:rPr>
        <w:t>určení role státu - centralizace/decentralizace</w:t>
      </w:r>
    </w:p>
    <w:p>
      <w:pPr>
        <w:pStyle w:val="ListParagraph"/>
        <w:numPr>
          <w:ilvl w:val="0"/>
          <w:numId w:val="6"/>
        </w:numPr>
        <w:bidi w:val="0"/>
        <w:spacing w:lineRule="auto" w:line="276" w:before="0" w:after="0"/>
        <w:contextualSpacing/>
        <w:jc w:val="left"/>
        <w:rPr>
          <w:rFonts w:ascii="Calibri Light" w:hAnsi="Calibri Light" w:asciiTheme="majorHAnsi" w:hAnsiTheme="majorHAnsi"/>
          <w:b/>
          <w:b/>
          <w:sz w:val="20"/>
          <w:szCs w:val="20"/>
          <w:u w:val="single"/>
        </w:rPr>
      </w:pPr>
      <w:r>
        <w:rPr>
          <w:b w:val="false"/>
          <w:bCs w:val="false"/>
          <w:sz w:val="20"/>
          <w:szCs w:val="20"/>
        </w:rPr>
        <w:t xml:space="preserve">hlavní problém: </w:t>
      </w:r>
      <w:r>
        <w:rPr>
          <w:b/>
          <w:bCs/>
          <w:i/>
          <w:iCs/>
          <w:sz w:val="20"/>
          <w:szCs w:val="20"/>
        </w:rPr>
        <w:t>stanovení rozsahu garantované péče</w:t>
      </w:r>
      <w:r>
        <w:rPr>
          <w:b w:val="false"/>
          <w:bCs w:val="false"/>
          <w:sz w:val="20"/>
          <w:szCs w:val="20"/>
        </w:rPr>
        <w:t xml:space="preserve"> - rovnováha mezi solidaritou a osobní odpovědností občanů za své zdraví - nastavení společensky spravedlivého systému</w:t>
      </w:r>
    </w:p>
    <w:p>
      <w:pPr>
        <w:pStyle w:val="ListParagraph"/>
        <w:numPr>
          <w:ilvl w:val="1"/>
          <w:numId w:val="6"/>
        </w:numPr>
        <w:bidi w:val="0"/>
        <w:spacing w:lineRule="auto" w:line="276" w:before="0" w:after="0"/>
        <w:contextualSpacing/>
        <w:jc w:val="left"/>
        <w:rPr/>
      </w:pPr>
      <w:r>
        <w:rPr>
          <w:b w:val="false"/>
          <w:bCs w:val="false"/>
          <w:sz w:val="20"/>
          <w:szCs w:val="20"/>
        </w:rPr>
        <w:t xml:space="preserve">spravedlnost (equita) = </w:t>
      </w:r>
      <w:r>
        <w:rPr>
          <w:b/>
          <w:bCs/>
          <w:i/>
          <w:iCs/>
          <w:sz w:val="20"/>
          <w:szCs w:val="20"/>
        </w:rPr>
        <w:t>každý jedinec má rovnou příležitost dosáhnout plně svého zdravotního potenciálu</w:t>
      </w:r>
    </w:p>
    <w:p>
      <w:pPr>
        <w:pStyle w:val="NoSpacing"/>
        <w:rPr/>
      </w:pPr>
      <w:r>
        <w:rPr/>
      </w:r>
    </w:p>
    <w:p>
      <w:pPr>
        <w:pStyle w:val="NoSpacing"/>
        <w:rPr/>
      </w:pPr>
      <w:r>
        <w:rPr/>
      </w:r>
    </w:p>
    <w:p>
      <w:pPr>
        <w:pStyle w:val="NoSpacing"/>
        <w:jc w:val="center"/>
        <w:rPr>
          <w:sz w:val="32"/>
          <w:szCs w:val="32"/>
        </w:rPr>
      </w:pPr>
      <w:r>
        <w:rPr>
          <w:sz w:val="32"/>
          <w:szCs w:val="32"/>
        </w:rPr>
        <w:t>7. Podpora zdraví, principy a východiska, Národní program zdraví, akční plány</w:t>
      </w:r>
    </w:p>
    <w:p>
      <w:pPr>
        <w:pStyle w:val="NoSpacing"/>
        <w:rPr>
          <w:sz w:val="18"/>
          <w:szCs w:val="18"/>
        </w:rPr>
      </w:pPr>
      <w:r>
        <w:rPr>
          <w:sz w:val="18"/>
          <w:szCs w:val="18"/>
        </w:rPr>
      </w:r>
    </w:p>
    <w:p>
      <w:pPr>
        <w:pStyle w:val="NoSpacing"/>
        <w:numPr>
          <w:ilvl w:val="0"/>
          <w:numId w:val="38"/>
        </w:numPr>
        <w:rPr>
          <w:sz w:val="18"/>
          <w:szCs w:val="18"/>
        </w:rPr>
      </w:pPr>
      <w:r>
        <w:rPr>
          <w:b w:val="false"/>
          <w:bCs w:val="false"/>
          <w:color w:val="000000"/>
          <w:sz w:val="20"/>
          <w:szCs w:val="20"/>
        </w:rPr>
        <w:t>podpora zdraví, je důležitou součástí „public health“ – veřejného zdravotnictví</w:t>
      </w:r>
    </w:p>
    <w:p>
      <w:pPr>
        <w:pStyle w:val="NoSpacing"/>
        <w:numPr>
          <w:ilvl w:val="0"/>
          <w:numId w:val="38"/>
        </w:numPr>
        <w:rPr>
          <w:sz w:val="18"/>
          <w:szCs w:val="18"/>
        </w:rPr>
      </w:pPr>
      <w:r>
        <w:rPr>
          <w:b w:val="false"/>
          <w:bCs w:val="false"/>
          <w:color w:val="000000"/>
          <w:sz w:val="20"/>
          <w:szCs w:val="20"/>
        </w:rPr>
        <w:t xml:space="preserve">znamená </w:t>
      </w:r>
      <w:r>
        <w:rPr>
          <w:b/>
          <w:bCs/>
          <w:i/>
          <w:iCs/>
          <w:color w:val="000000"/>
          <w:sz w:val="20"/>
          <w:szCs w:val="20"/>
        </w:rPr>
        <w:t>ovlivňování zdraví prostřednictvím systematického a koordinovaného úsilí celé společnosti, které usnadňuje lidem rozhodovat se v zájmu vlastního zdraví odpovědně</w:t>
      </w:r>
    </w:p>
    <w:p>
      <w:pPr>
        <w:pStyle w:val="NoSpacing"/>
        <w:numPr>
          <w:ilvl w:val="0"/>
          <w:numId w:val="38"/>
        </w:numPr>
        <w:rPr/>
      </w:pPr>
      <w:r>
        <w:rPr>
          <w:b w:val="false"/>
          <w:bCs w:val="false"/>
          <w:color w:val="000000"/>
          <w:sz w:val="20"/>
          <w:szCs w:val="20"/>
        </w:rPr>
        <w:t>inten</w:t>
      </w:r>
      <w:r>
        <w:rPr>
          <w:b w:val="false"/>
          <w:bCs w:val="false"/>
          <w:color w:val="000000"/>
          <w:sz w:val="20"/>
          <w:szCs w:val="20"/>
        </w:rPr>
        <w:t>z</w:t>
      </w:r>
      <w:r>
        <w:rPr>
          <w:b w:val="false"/>
          <w:bCs w:val="false"/>
          <w:color w:val="000000"/>
          <w:sz w:val="20"/>
          <w:szCs w:val="20"/>
        </w:rPr>
        <w:t>ivně se rozvíjí od osmdesátých let minulého století, kdy výzkumy jednoznačně prokázaly, že řada příčin civilizačních onemocnění je ovlivnitelná lidským chováním</w:t>
      </w:r>
    </w:p>
    <w:p>
      <w:pPr>
        <w:pStyle w:val="NoSpacing"/>
        <w:numPr>
          <w:ilvl w:val="0"/>
          <w:numId w:val="38"/>
        </w:numPr>
        <w:rPr>
          <w:sz w:val="18"/>
          <w:szCs w:val="18"/>
        </w:rPr>
      </w:pPr>
      <w:r>
        <w:rPr>
          <w:b w:val="false"/>
          <w:bCs w:val="false"/>
          <w:color w:val="000000"/>
          <w:sz w:val="20"/>
          <w:szCs w:val="20"/>
        </w:rPr>
        <w:t xml:space="preserve">impulsem pro rozvoj podpory zdraví bylo přijetí Otavské Charty v roce 1986 </w:t>
      </w:r>
    </w:p>
    <w:p>
      <w:pPr>
        <w:pStyle w:val="NoSpacing"/>
        <w:numPr>
          <w:ilvl w:val="1"/>
          <w:numId w:val="38"/>
        </w:numPr>
        <w:rPr>
          <w:sz w:val="18"/>
          <w:szCs w:val="18"/>
        </w:rPr>
      </w:pPr>
      <w:r>
        <w:rPr>
          <w:b w:val="false"/>
          <w:bCs w:val="false"/>
          <w:color w:val="000000"/>
          <w:sz w:val="20"/>
          <w:szCs w:val="20"/>
        </w:rPr>
        <w:t xml:space="preserve">Otavská Charta, 1986: </w:t>
      </w:r>
      <w:r>
        <w:rPr>
          <w:b w:val="false"/>
          <w:bCs w:val="false"/>
          <w:i/>
          <w:color w:val="000000"/>
          <w:sz w:val="20"/>
          <w:szCs w:val="20"/>
          <w:u w:val="single"/>
        </w:rPr>
        <w:t>první mezinárodní konference podpory zdraví</w:t>
      </w:r>
      <w:r>
        <w:rPr>
          <w:b w:val="false"/>
          <w:bCs w:val="false"/>
          <w:color w:val="000000"/>
          <w:sz w:val="20"/>
          <w:szCs w:val="20"/>
        </w:rPr>
        <w:t xml:space="preserve"> v kanadské Ottawě, jež přijala tzv. Ottawskou chartu podpory zdraví, výstupy: </w:t>
      </w:r>
    </w:p>
    <w:p>
      <w:pPr>
        <w:pStyle w:val="NoSpacing"/>
        <w:numPr>
          <w:ilvl w:val="2"/>
          <w:numId w:val="38"/>
        </w:numPr>
        <w:rPr>
          <w:sz w:val="18"/>
          <w:szCs w:val="18"/>
        </w:rPr>
      </w:pPr>
      <w:r>
        <w:rPr>
          <w:b/>
          <w:bCs/>
          <w:i/>
          <w:iCs/>
          <w:color w:val="000000"/>
          <w:sz w:val="20"/>
          <w:szCs w:val="20"/>
        </w:rPr>
        <w:t xml:space="preserve">zdraví není záležitostí pouze zdravotnictví ale všech resortů a celé společnosti </w:t>
      </w:r>
      <w:r>
        <w:rPr>
          <w:b w:val="false"/>
          <w:bCs w:val="false"/>
          <w:color w:val="000000"/>
          <w:sz w:val="20"/>
          <w:szCs w:val="20"/>
        </w:rPr>
        <w:t>- „health in all policies“</w:t>
      </w:r>
    </w:p>
    <w:p>
      <w:pPr>
        <w:pStyle w:val="NoSpacing"/>
        <w:numPr>
          <w:ilvl w:val="2"/>
          <w:numId w:val="38"/>
        </w:numPr>
        <w:rPr>
          <w:sz w:val="18"/>
          <w:szCs w:val="18"/>
        </w:rPr>
      </w:pPr>
      <w:r>
        <w:rPr>
          <w:b w:val="false"/>
          <w:bCs w:val="false"/>
          <w:color w:val="000000"/>
          <w:sz w:val="20"/>
          <w:szCs w:val="20"/>
        </w:rPr>
        <w:t xml:space="preserve">téměř každé rozhodnutí (individuální i skupinové) má nějaký zdravotní dopad - </w:t>
      </w:r>
      <w:r>
        <w:rPr>
          <w:b/>
          <w:bCs/>
          <w:i/>
          <w:iCs/>
          <w:color w:val="000000"/>
          <w:sz w:val="20"/>
          <w:szCs w:val="20"/>
        </w:rPr>
        <w:t xml:space="preserve">ve všech politicko-strategických rozhodnutích by měly vlády zohledňovat dopady na zdraví </w:t>
      </w:r>
      <w:r>
        <w:rPr>
          <w:b w:val="false"/>
          <w:bCs w:val="false"/>
          <w:color w:val="000000"/>
          <w:sz w:val="20"/>
          <w:szCs w:val="20"/>
        </w:rPr>
        <w:t>(viz dále)</w:t>
      </w:r>
    </w:p>
    <w:p>
      <w:pPr>
        <w:pStyle w:val="NoSpacing"/>
        <w:numPr>
          <w:ilvl w:val="0"/>
          <w:numId w:val="38"/>
        </w:numPr>
        <w:rPr>
          <w:sz w:val="18"/>
          <w:szCs w:val="18"/>
        </w:rPr>
      </w:pPr>
      <w:r>
        <w:rPr>
          <w:b w:val="false"/>
          <w:bCs w:val="false"/>
          <w:color w:val="000000"/>
          <w:sz w:val="20"/>
          <w:szCs w:val="20"/>
        </w:rPr>
        <w:t xml:space="preserve">v čem konkrétně spočívá podpora zdraví: </w:t>
      </w:r>
    </w:p>
    <w:p>
      <w:pPr>
        <w:pStyle w:val="NoSpacing"/>
        <w:numPr>
          <w:ilvl w:val="2"/>
          <w:numId w:val="38"/>
        </w:numPr>
        <w:rPr>
          <w:sz w:val="18"/>
          <w:szCs w:val="18"/>
        </w:rPr>
      </w:pPr>
      <w:r>
        <w:rPr>
          <w:b w:val="false"/>
          <w:bCs w:val="false"/>
          <w:color w:val="000000"/>
          <w:sz w:val="20"/>
          <w:szCs w:val="20"/>
        </w:rPr>
        <w:t>uznání rizikového životního stylu jako hlavní příčinu nemocí a předčasného umírání</w:t>
      </w:r>
    </w:p>
    <w:p>
      <w:pPr>
        <w:pStyle w:val="NoSpacing"/>
        <w:numPr>
          <w:ilvl w:val="2"/>
          <w:numId w:val="38"/>
        </w:numPr>
        <w:rPr>
          <w:sz w:val="18"/>
          <w:szCs w:val="18"/>
        </w:rPr>
      </w:pPr>
      <w:r>
        <w:rPr>
          <w:b w:val="false"/>
          <w:bCs w:val="false"/>
          <w:color w:val="000000"/>
          <w:sz w:val="20"/>
          <w:szCs w:val="20"/>
        </w:rPr>
        <w:t>podporovat zdravý životní styl a motivovat lidi, aby pečovali o své zdraví</w:t>
      </w:r>
    </w:p>
    <w:p>
      <w:pPr>
        <w:pStyle w:val="NoSpacing"/>
        <w:numPr>
          <w:ilvl w:val="2"/>
          <w:numId w:val="38"/>
        </w:numPr>
        <w:rPr>
          <w:sz w:val="18"/>
          <w:szCs w:val="18"/>
        </w:rPr>
      </w:pPr>
      <w:r>
        <w:rPr>
          <w:b w:val="false"/>
          <w:bCs w:val="false"/>
          <w:color w:val="000000"/>
          <w:sz w:val="20"/>
          <w:szCs w:val="20"/>
        </w:rPr>
        <w:t>vytvářet prostředí, které umožňuje lidem žít zdravě</w:t>
      </w:r>
    </w:p>
    <w:p>
      <w:pPr>
        <w:pStyle w:val="NoSpacing"/>
        <w:numPr>
          <w:ilvl w:val="2"/>
          <w:numId w:val="38"/>
        </w:numPr>
        <w:rPr>
          <w:b w:val="false"/>
          <w:b w:val="false"/>
          <w:bCs w:val="false"/>
          <w:color w:val="000000"/>
          <w:sz w:val="20"/>
          <w:szCs w:val="20"/>
        </w:rPr>
      </w:pPr>
      <w:r>
        <w:rPr>
          <w:b w:val="false"/>
          <w:bCs w:val="false"/>
          <w:color w:val="000000"/>
          <w:sz w:val="20"/>
          <w:szCs w:val="20"/>
        </w:rPr>
        <w:t>posílit role místních komunit a místních samospráv v péči o zdraví</w:t>
      </w:r>
    </w:p>
    <w:p>
      <w:pPr>
        <w:pStyle w:val="NoSpacing"/>
        <w:rPr>
          <w:b w:val="false"/>
          <w:b w:val="false"/>
          <w:bCs w:val="false"/>
          <w:color w:val="000000"/>
          <w:sz w:val="20"/>
          <w:szCs w:val="20"/>
        </w:rPr>
      </w:pPr>
      <w:r>
        <w:rPr>
          <w:b w:val="false"/>
          <w:bCs w:val="false"/>
          <w:color w:val="000000"/>
          <w:sz w:val="20"/>
          <w:szCs w:val="20"/>
        </w:rPr>
      </w:r>
    </w:p>
    <w:p>
      <w:pPr>
        <w:pStyle w:val="NoSpacing"/>
        <w:numPr>
          <w:ilvl w:val="0"/>
          <w:numId w:val="38"/>
        </w:numPr>
        <w:rPr>
          <w:b/>
          <w:b/>
          <w:sz w:val="18"/>
          <w:szCs w:val="18"/>
          <w:u w:val="single"/>
        </w:rPr>
      </w:pPr>
      <w:r>
        <w:rPr>
          <w:b/>
          <w:bCs/>
          <w:color w:val="000000"/>
          <w:sz w:val="20"/>
          <w:szCs w:val="20"/>
          <w:u w:val="single"/>
        </w:rPr>
        <w:t>podpora zdraví zahrnuje:</w:t>
      </w:r>
    </w:p>
    <w:p>
      <w:pPr>
        <w:pStyle w:val="NoSpacing"/>
        <w:rPr>
          <w:sz w:val="20"/>
          <w:szCs w:val="20"/>
        </w:rPr>
      </w:pPr>
      <w:r>
        <w:rPr>
          <w:sz w:val="20"/>
          <w:szCs w:val="20"/>
        </w:rPr>
        <w:drawing>
          <wp:anchor behindDoc="0" distT="0" distB="0" distL="114300" distR="114300" simplePos="0" locked="0" layoutInCell="1" allowOverlap="1" relativeHeight="2">
            <wp:simplePos x="0" y="0"/>
            <wp:positionH relativeFrom="column">
              <wp:posOffset>1214755</wp:posOffset>
            </wp:positionH>
            <wp:positionV relativeFrom="paragraph">
              <wp:posOffset>93345</wp:posOffset>
            </wp:positionV>
            <wp:extent cx="3067050" cy="1715135"/>
            <wp:effectExtent l="0" t="0" r="0" b="0"/>
            <wp:wrapSquare wrapText="bothSides"/>
            <wp:docPr id="4"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1" descr=""/>
                    <pic:cNvPicPr>
                      <a:picLocks noChangeAspect="1" noChangeArrowheads="1"/>
                    </pic:cNvPicPr>
                  </pic:nvPicPr>
                  <pic:blipFill>
                    <a:blip r:embed="rId5"/>
                    <a:stretch>
                      <a:fillRect/>
                    </a:stretch>
                  </pic:blipFill>
                  <pic:spPr bwMode="auto">
                    <a:xfrm>
                      <a:off x="0" y="0"/>
                      <a:ext cx="3067050" cy="1715135"/>
                    </a:xfrm>
                    <a:prstGeom prst="rect">
                      <a:avLst/>
                    </a:prstGeom>
                  </pic:spPr>
                </pic:pic>
              </a:graphicData>
            </a:graphic>
          </wp:anchor>
        </w:drawing>
      </w:r>
    </w:p>
    <w:p>
      <w:pPr>
        <w:pStyle w:val="NoSpacing"/>
        <w:rPr>
          <w:sz w:val="20"/>
          <w:szCs w:val="20"/>
        </w:rPr>
      </w:pPr>
      <w:r>
        <w:rPr>
          <w:sz w:val="20"/>
          <w:szCs w:val="20"/>
        </w:rPr>
      </w:r>
    </w:p>
    <w:p>
      <w:pPr>
        <w:pStyle w:val="NoSpacing"/>
        <w:rPr>
          <w:sz w:val="20"/>
          <w:szCs w:val="20"/>
        </w:rPr>
      </w:pPr>
      <w:r>
        <w:rPr>
          <w:sz w:val="20"/>
          <w:szCs w:val="20"/>
        </w:rPr>
      </w:r>
    </w:p>
    <w:p>
      <w:pPr>
        <w:pStyle w:val="NoSpacing"/>
        <w:rPr>
          <w:sz w:val="20"/>
          <w:szCs w:val="20"/>
        </w:rPr>
      </w:pPr>
      <w:r>
        <w:rPr>
          <w:sz w:val="20"/>
          <w:szCs w:val="20"/>
        </w:rPr>
      </w:r>
    </w:p>
    <w:p>
      <w:pPr>
        <w:pStyle w:val="NoSpacing"/>
        <w:rPr>
          <w:sz w:val="20"/>
          <w:szCs w:val="20"/>
        </w:rPr>
      </w:pPr>
      <w:r>
        <w:rPr>
          <w:sz w:val="20"/>
          <w:szCs w:val="20"/>
        </w:rPr>
      </w:r>
    </w:p>
    <w:p>
      <w:pPr>
        <w:pStyle w:val="NoSpacing"/>
        <w:rPr>
          <w:sz w:val="20"/>
          <w:szCs w:val="20"/>
        </w:rPr>
      </w:pPr>
      <w:r>
        <w:rPr>
          <w:sz w:val="20"/>
          <w:szCs w:val="20"/>
        </w:rPr>
      </w:r>
    </w:p>
    <w:p>
      <w:pPr>
        <w:pStyle w:val="NoSpacing"/>
        <w:rPr>
          <w:sz w:val="20"/>
          <w:szCs w:val="20"/>
        </w:rPr>
      </w:pPr>
      <w:r>
        <w:rPr>
          <w:sz w:val="20"/>
          <w:szCs w:val="20"/>
        </w:rPr>
      </w:r>
    </w:p>
    <w:p>
      <w:pPr>
        <w:pStyle w:val="NoSpacing"/>
        <w:rPr>
          <w:sz w:val="20"/>
          <w:szCs w:val="20"/>
        </w:rPr>
      </w:pPr>
      <w:r>
        <w:rPr>
          <w:sz w:val="20"/>
          <w:szCs w:val="20"/>
        </w:rPr>
      </w:r>
    </w:p>
    <w:p>
      <w:pPr>
        <w:pStyle w:val="NoSpacing"/>
        <w:rPr>
          <w:sz w:val="20"/>
          <w:szCs w:val="20"/>
        </w:rPr>
      </w:pPr>
      <w:r>
        <w:rPr>
          <w:sz w:val="20"/>
          <w:szCs w:val="20"/>
        </w:rPr>
      </w:r>
    </w:p>
    <w:p>
      <w:pPr>
        <w:pStyle w:val="NoSpacing"/>
        <w:rPr>
          <w:sz w:val="20"/>
          <w:szCs w:val="20"/>
        </w:rPr>
      </w:pPr>
      <w:r>
        <w:rPr>
          <w:sz w:val="20"/>
          <w:szCs w:val="20"/>
        </w:rPr>
      </w:r>
    </w:p>
    <w:p>
      <w:pPr>
        <w:pStyle w:val="NoSpacing"/>
        <w:rPr>
          <w:sz w:val="20"/>
          <w:szCs w:val="20"/>
        </w:rPr>
      </w:pPr>
      <w:r>
        <w:rPr>
          <w:sz w:val="20"/>
          <w:szCs w:val="20"/>
        </w:rPr>
      </w:r>
    </w:p>
    <w:p>
      <w:pPr>
        <w:pStyle w:val="NoSpacing"/>
        <w:ind w:left="720" w:hanging="0"/>
        <w:rPr>
          <w:rFonts w:cs="Calibri" w:cstheme="minorHAnsi"/>
        </w:rPr>
      </w:pPr>
      <w:r>
        <w:rPr>
          <w:rFonts w:cs="Calibri" w:cstheme="minorHAnsi"/>
        </w:rPr>
      </w:r>
    </w:p>
    <w:p>
      <w:pPr>
        <w:pStyle w:val="NoSpacing"/>
        <w:ind w:left="720" w:hanging="0"/>
        <w:rPr>
          <w:b/>
          <w:b/>
          <w:color w:val="009999"/>
        </w:rPr>
      </w:pPr>
      <w:r>
        <w:rPr>
          <w:rFonts w:cs="Calibri" w:cstheme="minorHAnsi"/>
          <w:b w:val="false"/>
          <w:bCs w:val="false"/>
          <w:color w:val="000000"/>
          <w:sz w:val="20"/>
          <w:szCs w:val="20"/>
        </w:rPr>
        <w:t>●</w:t>
      </w:r>
      <w:r>
        <w:rPr>
          <w:b w:val="false"/>
          <w:bCs w:val="false"/>
          <w:color w:val="000000"/>
          <w:sz w:val="20"/>
          <w:szCs w:val="20"/>
        </w:rPr>
        <w:t xml:space="preserve"> </w:t>
      </w:r>
      <w:r>
        <w:rPr>
          <w:b/>
          <w:bCs/>
          <w:color w:val="000000"/>
          <w:sz w:val="20"/>
          <w:szCs w:val="20"/>
        </w:rPr>
        <w:t>ad prevence</w:t>
      </w:r>
    </w:p>
    <w:p>
      <w:pPr>
        <w:pStyle w:val="NoSpacing"/>
        <w:numPr>
          <w:ilvl w:val="0"/>
          <w:numId w:val="38"/>
        </w:numPr>
        <w:rPr>
          <w:b w:val="false"/>
          <w:b w:val="false"/>
          <w:bCs w:val="false"/>
          <w:color w:val="000000"/>
          <w:sz w:val="20"/>
          <w:szCs w:val="20"/>
        </w:rPr>
      </w:pPr>
      <w:r>
        <w:rPr>
          <w:b w:val="false"/>
          <w:bCs w:val="false"/>
          <w:color w:val="000000"/>
          <w:sz w:val="20"/>
          <w:szCs w:val="20"/>
        </w:rPr>
        <w:t>prevence je soustava opatření, která mají předcházet či zabránit vzniku nemocí; rozlišujeme primární, sekundární, terciární prevenci</w:t>
      </w:r>
    </w:p>
    <w:p>
      <w:pPr>
        <w:pStyle w:val="NoSpacing"/>
        <w:numPr>
          <w:ilvl w:val="1"/>
          <w:numId w:val="38"/>
        </w:numPr>
        <w:rPr/>
      </w:pPr>
      <w:r>
        <w:rPr>
          <w:b/>
          <w:bCs/>
          <w:i/>
          <w:color w:val="000000"/>
          <w:sz w:val="20"/>
          <w:szCs w:val="20"/>
        </w:rPr>
        <w:t>primární prevence</w:t>
      </w:r>
      <w:r>
        <w:rPr>
          <w:b/>
          <w:bCs/>
          <w:color w:val="000000"/>
          <w:sz w:val="20"/>
          <w:szCs w:val="20"/>
        </w:rPr>
        <w:t>:</w:t>
      </w:r>
      <w:r>
        <w:rPr>
          <w:b w:val="false"/>
          <w:bCs w:val="false"/>
          <w:color w:val="000000"/>
          <w:sz w:val="20"/>
          <w:szCs w:val="20"/>
        </w:rPr>
        <w:t xml:space="preserve"> předcházení nemocem, které je </w:t>
      </w:r>
      <w:r>
        <w:rPr>
          <w:b/>
          <w:bCs/>
          <w:i/>
          <w:iCs/>
          <w:color w:val="000000"/>
          <w:sz w:val="20"/>
          <w:szCs w:val="20"/>
        </w:rPr>
        <w:t>cílené na konkrétní nemoci; cílem je snížit incidenci onemocnění</w:t>
      </w:r>
      <w:r>
        <w:rPr>
          <w:b w:val="false"/>
          <w:bCs w:val="false"/>
          <w:color w:val="000000"/>
          <w:sz w:val="20"/>
          <w:szCs w:val="20"/>
        </w:rPr>
        <w:t xml:space="preserve"> (vyhledáváním rizikových skupin pacientů, intervence stran životního stylu – </w:t>
      </w:r>
      <w:r>
        <w:rPr>
          <w:b/>
          <w:bCs/>
          <w:i/>
          <w:iCs/>
          <w:color w:val="000000"/>
          <w:sz w:val="20"/>
          <w:szCs w:val="20"/>
        </w:rPr>
        <w:t>aktivní přístup pacienta je na této úrovni velmi důležitý</w:t>
      </w:r>
      <w:r>
        <w:rPr>
          <w:b w:val="false"/>
          <w:bCs w:val="false"/>
          <w:color w:val="000000"/>
          <w:sz w:val="20"/>
          <w:szCs w:val="20"/>
        </w:rPr>
        <w:t>)</w:t>
      </w:r>
    </w:p>
    <w:p>
      <w:pPr>
        <w:pStyle w:val="NoSpacing"/>
        <w:numPr>
          <w:ilvl w:val="1"/>
          <w:numId w:val="38"/>
        </w:numPr>
        <w:rPr/>
      </w:pPr>
      <w:r>
        <w:rPr>
          <w:b/>
          <w:bCs/>
          <w:i/>
          <w:color w:val="000000"/>
          <w:sz w:val="20"/>
          <w:szCs w:val="20"/>
        </w:rPr>
        <w:t>sekundární prevence</w:t>
      </w:r>
      <w:r>
        <w:rPr>
          <w:b/>
          <w:bCs/>
          <w:color w:val="000000"/>
          <w:sz w:val="20"/>
          <w:szCs w:val="20"/>
        </w:rPr>
        <w:t>:</w:t>
      </w:r>
      <w:r>
        <w:rPr>
          <w:b w:val="false"/>
          <w:bCs w:val="false"/>
          <w:color w:val="000000"/>
          <w:sz w:val="20"/>
          <w:szCs w:val="20"/>
        </w:rPr>
        <w:t xml:space="preserve"> cílem je včasný záchyt nemocí (screeningové program – ca prsu, </w:t>
      </w:r>
      <w:r>
        <w:rPr>
          <w:b w:val="false"/>
          <w:bCs w:val="false"/>
          <w:color w:val="000000"/>
          <w:sz w:val="20"/>
          <w:szCs w:val="20"/>
        </w:rPr>
        <w:t>kolorektální ca</w:t>
      </w:r>
      <w:r>
        <w:rPr>
          <w:b w:val="false"/>
          <w:bCs w:val="false"/>
          <w:color w:val="000000"/>
          <w:sz w:val="20"/>
          <w:szCs w:val="20"/>
        </w:rPr>
        <w:t xml:space="preserve">, ca děložního čípku), </w:t>
      </w:r>
      <w:r>
        <w:rPr>
          <w:b/>
          <w:bCs/>
          <w:i/>
          <w:iCs/>
          <w:color w:val="000000"/>
          <w:sz w:val="20"/>
          <w:szCs w:val="20"/>
        </w:rPr>
        <w:t>zabránění progrese, nebo léčba časných stádií onemocnění</w:t>
      </w:r>
    </w:p>
    <w:p>
      <w:pPr>
        <w:pStyle w:val="NoSpacing"/>
        <w:numPr>
          <w:ilvl w:val="1"/>
          <w:numId w:val="38"/>
        </w:numPr>
        <w:rPr>
          <w:b w:val="false"/>
          <w:b w:val="false"/>
          <w:bCs w:val="false"/>
          <w:color w:val="000000"/>
          <w:sz w:val="20"/>
          <w:szCs w:val="20"/>
        </w:rPr>
      </w:pPr>
      <w:r>
        <w:rPr>
          <w:b/>
          <w:bCs/>
          <w:i/>
          <w:color w:val="000000"/>
          <w:sz w:val="20"/>
          <w:szCs w:val="20"/>
        </w:rPr>
        <w:t>terciární prevence</w:t>
      </w:r>
      <w:r>
        <w:rPr>
          <w:b/>
          <w:bCs/>
          <w:color w:val="000000"/>
          <w:sz w:val="20"/>
          <w:szCs w:val="20"/>
        </w:rPr>
        <w:t>:</w:t>
      </w:r>
      <w:r>
        <w:rPr>
          <w:b w:val="false"/>
          <w:bCs w:val="false"/>
          <w:color w:val="000000"/>
          <w:sz w:val="20"/>
          <w:szCs w:val="20"/>
        </w:rPr>
        <w:t xml:space="preserve"> cílem je </w:t>
      </w:r>
      <w:r>
        <w:rPr>
          <w:b/>
          <w:bCs/>
          <w:i/>
          <w:iCs/>
          <w:color w:val="000000"/>
          <w:sz w:val="20"/>
          <w:szCs w:val="20"/>
        </w:rPr>
        <w:t>zabránění vzniku dalšího zhoršování zdraví</w:t>
      </w:r>
      <w:r>
        <w:rPr>
          <w:b w:val="false"/>
          <w:bCs w:val="false"/>
          <w:color w:val="000000"/>
          <w:sz w:val="20"/>
          <w:szCs w:val="20"/>
        </w:rPr>
        <w:t xml:space="preserve"> </w:t>
      </w:r>
      <w:r>
        <w:rPr>
          <w:rFonts w:cs="Calibri" w:cstheme="minorHAnsi"/>
          <w:b w:val="false"/>
          <w:bCs w:val="false"/>
          <w:color w:val="000000"/>
          <w:sz w:val="20"/>
          <w:szCs w:val="20"/>
        </w:rPr>
        <w:t>(</w:t>
      </w:r>
      <w:r>
        <w:rPr>
          <w:rFonts w:cs="Calibri" w:cstheme="minorHAnsi"/>
          <w:b w:val="false"/>
          <w:bCs w:val="false"/>
          <w:color w:val="000000"/>
          <w:sz w:val="20"/>
          <w:szCs w:val="20"/>
          <w:shd w:fill="FFFFFF" w:val="clear"/>
        </w:rPr>
        <w:t>Tato prevence je zaměřena na pacienty v rozvinutém stádiu onemocnění. Do její náplně spadá léčba a rehabilitace se snahou navrátit pacienta do stavu před vypuknutím onemocnění)</w:t>
      </w:r>
    </w:p>
    <w:p>
      <w:pPr>
        <w:pStyle w:val="NoSpacing"/>
        <w:ind w:left="720" w:hanging="0"/>
        <w:rPr>
          <w:b w:val="false"/>
          <w:b w:val="false"/>
          <w:bCs w:val="false"/>
          <w:color w:val="000000"/>
          <w:sz w:val="20"/>
          <w:szCs w:val="20"/>
        </w:rPr>
      </w:pPr>
      <w:r>
        <w:rPr>
          <w:b w:val="false"/>
          <w:bCs w:val="false"/>
          <w:color w:val="000000"/>
          <w:sz w:val="20"/>
          <w:szCs w:val="20"/>
        </w:rPr>
      </w:r>
    </w:p>
    <w:p>
      <w:pPr>
        <w:pStyle w:val="NoSpacing"/>
        <w:ind w:left="720" w:hanging="0"/>
        <w:rPr>
          <w:b/>
          <w:b/>
          <w:color w:val="009999"/>
        </w:rPr>
      </w:pPr>
      <w:r>
        <w:rPr>
          <w:rFonts w:cs="Calibri" w:cstheme="minorHAnsi"/>
          <w:b/>
          <w:bCs/>
          <w:color w:val="000000"/>
          <w:sz w:val="20"/>
          <w:szCs w:val="20"/>
        </w:rPr>
        <w:t>●</w:t>
      </w:r>
      <w:r>
        <w:rPr>
          <w:b/>
          <w:bCs/>
          <w:color w:val="000000"/>
          <w:sz w:val="20"/>
          <w:szCs w:val="20"/>
        </w:rPr>
        <w:t xml:space="preserve"> </w:t>
      </w:r>
      <w:r>
        <w:rPr>
          <w:b/>
          <w:bCs/>
          <w:color w:val="000000"/>
          <w:sz w:val="20"/>
          <w:szCs w:val="20"/>
        </w:rPr>
        <w:t>ad zdravotní výchova</w:t>
      </w:r>
    </w:p>
    <w:p>
      <w:pPr>
        <w:pStyle w:val="NoSpacing"/>
        <w:numPr>
          <w:ilvl w:val="0"/>
          <w:numId w:val="38"/>
        </w:numPr>
        <w:rPr>
          <w:b w:val="false"/>
          <w:b w:val="false"/>
          <w:bCs w:val="false"/>
          <w:color w:val="000000"/>
          <w:sz w:val="20"/>
          <w:szCs w:val="20"/>
        </w:rPr>
      </w:pPr>
      <w:r>
        <w:rPr>
          <w:b w:val="false"/>
          <w:bCs w:val="false"/>
          <w:color w:val="000000"/>
          <w:sz w:val="20"/>
          <w:szCs w:val="20"/>
        </w:rPr>
        <w:t xml:space="preserve">představuje </w:t>
      </w:r>
      <w:r>
        <w:rPr>
          <w:b/>
          <w:bCs/>
          <w:i/>
          <w:iCs/>
          <w:color w:val="000000"/>
          <w:sz w:val="20"/>
          <w:szCs w:val="20"/>
        </w:rPr>
        <w:t>edukaci jednotlivců, komunit i celé populace v problematice zdraví a péče o ně</w:t>
      </w:r>
      <w:r>
        <w:rPr>
          <w:b w:val="false"/>
          <w:bCs w:val="false"/>
          <w:color w:val="000000"/>
          <w:sz w:val="20"/>
          <w:szCs w:val="20"/>
        </w:rPr>
        <w:t>; musí pracovat s aktuálními informacemi</w:t>
      </w:r>
    </w:p>
    <w:p>
      <w:pPr>
        <w:pStyle w:val="NoSpacing"/>
        <w:numPr>
          <w:ilvl w:val="0"/>
          <w:numId w:val="38"/>
        </w:numPr>
        <w:rPr/>
      </w:pPr>
      <w:r>
        <w:rPr>
          <w:b w:val="false"/>
          <w:bCs w:val="false"/>
          <w:color w:val="000000"/>
          <w:sz w:val="20"/>
          <w:szCs w:val="20"/>
        </w:rPr>
        <w:t xml:space="preserve">výsledkem je </w:t>
      </w:r>
      <w:r>
        <w:rPr>
          <w:b/>
          <w:bCs/>
          <w:i/>
          <w:iCs/>
          <w:color w:val="000000"/>
          <w:sz w:val="20"/>
          <w:szCs w:val="20"/>
        </w:rPr>
        <w:t>zvyšování zdravotní gramotnosti obyvatelstva</w:t>
      </w:r>
    </w:p>
    <w:p>
      <w:pPr>
        <w:pStyle w:val="NoSpacing"/>
        <w:numPr>
          <w:ilvl w:val="0"/>
          <w:numId w:val="38"/>
        </w:numPr>
        <w:rPr/>
      </w:pPr>
      <w:r>
        <w:rPr>
          <w:b w:val="false"/>
          <w:bCs w:val="false"/>
          <w:i/>
          <w:iCs/>
          <w:color w:val="000000"/>
          <w:sz w:val="20"/>
          <w:szCs w:val="20"/>
        </w:rPr>
        <w:t>„</w:t>
      </w:r>
      <w:r>
        <w:rPr>
          <w:b w:val="false"/>
          <w:bCs w:val="false"/>
          <w:i/>
          <w:iCs/>
          <w:color w:val="000000"/>
          <w:sz w:val="20"/>
          <w:szCs w:val="20"/>
        </w:rPr>
        <w:t xml:space="preserve">Zdravotní gramotnost (WHO) znamená posilovat způsobilost jednotlivců k tomu, aby se chovali ke svému zdraví odpovědně, dokázali si získat patřičné informace, porozumět jim a využívat je způsobem, který podporuje a udržuje dobré zdraví“ </w:t>
      </w:r>
    </w:p>
    <w:p>
      <w:pPr>
        <w:pStyle w:val="NoSpacing"/>
        <w:numPr>
          <w:ilvl w:val="0"/>
          <w:numId w:val="38"/>
        </w:numPr>
        <w:rPr>
          <w:b w:val="false"/>
          <w:b w:val="false"/>
          <w:bCs w:val="false"/>
          <w:color w:val="000000"/>
          <w:sz w:val="20"/>
          <w:szCs w:val="20"/>
        </w:rPr>
      </w:pPr>
      <w:r>
        <w:rPr>
          <w:b w:val="false"/>
          <w:bCs w:val="false"/>
          <w:color w:val="000000"/>
          <w:sz w:val="20"/>
          <w:szCs w:val="20"/>
        </w:rPr>
        <w:t>zvyšování zdravotní gramotnosti je dnes důležitou prioritou podpory zdraví v ČR v rámci programu Zdraví 2020</w:t>
      </w:r>
    </w:p>
    <w:p>
      <w:pPr>
        <w:pStyle w:val="NoSpacing"/>
        <w:numPr>
          <w:ilvl w:val="0"/>
          <w:numId w:val="38"/>
        </w:numPr>
        <w:rPr>
          <w:b w:val="false"/>
          <w:b w:val="false"/>
          <w:bCs w:val="false"/>
          <w:color w:val="000000"/>
          <w:sz w:val="20"/>
          <w:szCs w:val="20"/>
        </w:rPr>
      </w:pPr>
      <w:r>
        <w:rPr>
          <w:b w:val="false"/>
          <w:bCs w:val="false"/>
          <w:color w:val="000000"/>
          <w:sz w:val="20"/>
          <w:szCs w:val="20"/>
        </w:rPr>
        <w:t>podpora zdraví ve školách – od roku 2007 je součástí osnov Výchova ke zdraví a člověk a jeho svět (v 8. a 9. ročníku Výchova ke zdraví)</w:t>
      </w:r>
    </w:p>
    <w:p>
      <w:pPr>
        <w:pStyle w:val="NoSpacing"/>
        <w:ind w:left="720" w:hanging="0"/>
        <w:rPr>
          <w:b w:val="false"/>
          <w:b w:val="false"/>
          <w:bCs w:val="false"/>
          <w:color w:val="000000"/>
          <w:sz w:val="20"/>
          <w:szCs w:val="20"/>
        </w:rPr>
      </w:pPr>
      <w:r>
        <w:rPr>
          <w:b w:val="false"/>
          <w:bCs w:val="false"/>
          <w:color w:val="000000"/>
          <w:sz w:val="20"/>
          <w:szCs w:val="20"/>
        </w:rPr>
      </w:r>
    </w:p>
    <w:p>
      <w:pPr>
        <w:pStyle w:val="NoSpacing"/>
        <w:ind w:left="720" w:hanging="0"/>
        <w:rPr>
          <w:b/>
          <w:b/>
          <w:color w:val="009999"/>
        </w:rPr>
      </w:pPr>
      <w:r>
        <w:rPr>
          <w:rFonts w:cs="Calibri" w:cstheme="minorHAnsi"/>
          <w:b/>
          <w:bCs/>
          <w:color w:val="000000"/>
          <w:sz w:val="20"/>
          <w:szCs w:val="20"/>
        </w:rPr>
        <w:t>●</w:t>
      </w:r>
      <w:r>
        <w:rPr>
          <w:b/>
          <w:bCs/>
          <w:color w:val="000000"/>
          <w:sz w:val="20"/>
          <w:szCs w:val="20"/>
        </w:rPr>
        <w:t xml:space="preserve"> </w:t>
      </w:r>
      <w:r>
        <w:rPr>
          <w:b/>
          <w:bCs/>
          <w:color w:val="000000"/>
          <w:sz w:val="20"/>
          <w:szCs w:val="20"/>
        </w:rPr>
        <w:t>ad veřejná politika přispívající ke zdraví</w:t>
      </w:r>
    </w:p>
    <w:p>
      <w:pPr>
        <w:pStyle w:val="NoSpacing"/>
        <w:numPr>
          <w:ilvl w:val="0"/>
          <w:numId w:val="38"/>
        </w:numPr>
        <w:rPr>
          <w:b w:val="false"/>
          <w:b w:val="false"/>
          <w:bCs w:val="false"/>
          <w:color w:val="000000"/>
          <w:sz w:val="20"/>
          <w:szCs w:val="20"/>
        </w:rPr>
      </w:pPr>
      <w:r>
        <w:rPr>
          <w:b w:val="false"/>
          <w:bCs w:val="false"/>
          <w:color w:val="000000"/>
          <w:sz w:val="20"/>
          <w:szCs w:val="20"/>
        </w:rPr>
        <w:t xml:space="preserve">vychází z přesvědčení, že </w:t>
      </w:r>
      <w:r>
        <w:rPr>
          <w:b/>
          <w:bCs/>
          <w:i/>
          <w:iCs/>
          <w:color w:val="000000"/>
          <w:sz w:val="20"/>
          <w:szCs w:val="20"/>
        </w:rPr>
        <w:t>téměř všechna politická opatření mají dopad na zdraví</w:t>
      </w:r>
    </w:p>
    <w:p>
      <w:pPr>
        <w:pStyle w:val="NoSpacing"/>
        <w:numPr>
          <w:ilvl w:val="0"/>
          <w:numId w:val="38"/>
        </w:numPr>
        <w:rPr>
          <w:b w:val="false"/>
          <w:b w:val="false"/>
          <w:bCs w:val="false"/>
          <w:color w:val="000000"/>
          <w:sz w:val="20"/>
          <w:szCs w:val="20"/>
        </w:rPr>
      </w:pPr>
      <w:r>
        <w:rPr>
          <w:b w:val="false"/>
          <w:bCs w:val="false"/>
          <w:color w:val="000000"/>
          <w:sz w:val="20"/>
          <w:szCs w:val="20"/>
        </w:rPr>
        <w:t>konkrétně se jedná o tyto opatření:</w:t>
      </w:r>
    </w:p>
    <w:p>
      <w:pPr>
        <w:pStyle w:val="NoSpacing"/>
        <w:numPr>
          <w:ilvl w:val="1"/>
          <w:numId w:val="38"/>
        </w:numPr>
        <w:rPr>
          <w:b w:val="false"/>
          <w:b w:val="false"/>
          <w:bCs w:val="false"/>
          <w:color w:val="000000"/>
          <w:sz w:val="20"/>
          <w:szCs w:val="20"/>
        </w:rPr>
      </w:pPr>
      <w:r>
        <w:rPr>
          <w:b w:val="false"/>
          <w:bCs w:val="false"/>
          <w:color w:val="000000"/>
          <w:sz w:val="20"/>
          <w:szCs w:val="20"/>
        </w:rPr>
        <w:t>ochrana životního prostředí</w:t>
      </w:r>
    </w:p>
    <w:p>
      <w:pPr>
        <w:pStyle w:val="NoSpacing"/>
        <w:numPr>
          <w:ilvl w:val="1"/>
          <w:numId w:val="38"/>
        </w:numPr>
        <w:rPr>
          <w:b w:val="false"/>
          <w:b w:val="false"/>
          <w:bCs w:val="false"/>
          <w:color w:val="000000"/>
          <w:sz w:val="20"/>
          <w:szCs w:val="20"/>
        </w:rPr>
      </w:pPr>
      <w:r>
        <w:rPr>
          <w:b w:val="false"/>
          <w:bCs w:val="false"/>
          <w:color w:val="000000"/>
          <w:sz w:val="20"/>
          <w:szCs w:val="20"/>
        </w:rPr>
        <w:t>antikuřácký zákon</w:t>
      </w:r>
    </w:p>
    <w:p>
      <w:pPr>
        <w:pStyle w:val="NoSpacing"/>
        <w:numPr>
          <w:ilvl w:val="1"/>
          <w:numId w:val="38"/>
        </w:numPr>
        <w:rPr>
          <w:b w:val="false"/>
          <w:b w:val="false"/>
          <w:bCs w:val="false"/>
          <w:color w:val="000000"/>
          <w:sz w:val="20"/>
          <w:szCs w:val="20"/>
        </w:rPr>
      </w:pPr>
      <w:r>
        <w:rPr>
          <w:b w:val="false"/>
          <w:bCs w:val="false"/>
          <w:color w:val="000000"/>
          <w:sz w:val="20"/>
          <w:szCs w:val="20"/>
        </w:rPr>
        <w:t>zákaz/regulace reklamy na cigarety/alkohol</w:t>
      </w:r>
    </w:p>
    <w:p>
      <w:pPr>
        <w:pStyle w:val="NoSpacing"/>
        <w:numPr>
          <w:ilvl w:val="1"/>
          <w:numId w:val="38"/>
        </w:numPr>
        <w:rPr>
          <w:b w:val="false"/>
          <w:b w:val="false"/>
          <w:bCs w:val="false"/>
          <w:color w:val="000000"/>
          <w:sz w:val="20"/>
          <w:szCs w:val="20"/>
        </w:rPr>
      </w:pPr>
      <w:r>
        <w:rPr>
          <w:b w:val="false"/>
          <w:bCs w:val="false"/>
          <w:color w:val="000000"/>
          <w:sz w:val="20"/>
          <w:szCs w:val="20"/>
        </w:rPr>
        <w:t>podpora rekreačního sportu</w:t>
      </w:r>
    </w:p>
    <w:p>
      <w:pPr>
        <w:pStyle w:val="NoSpacing"/>
        <w:numPr>
          <w:ilvl w:val="1"/>
          <w:numId w:val="38"/>
        </w:numPr>
        <w:rPr>
          <w:b w:val="false"/>
          <w:b w:val="false"/>
          <w:bCs w:val="false"/>
          <w:color w:val="000000"/>
          <w:sz w:val="20"/>
          <w:szCs w:val="20"/>
        </w:rPr>
      </w:pPr>
      <w:r>
        <w:rPr>
          <w:b w:val="false"/>
          <w:bCs w:val="false"/>
          <w:color w:val="000000"/>
          <w:sz w:val="20"/>
          <w:szCs w:val="20"/>
        </w:rPr>
        <w:t>kvalita veřejného stravování, kvalita školního stravování</w:t>
      </w:r>
    </w:p>
    <w:p>
      <w:pPr>
        <w:pStyle w:val="NoSpacing"/>
        <w:rPr>
          <w:b w:val="false"/>
          <w:b w:val="false"/>
          <w:bCs w:val="false"/>
          <w:color w:val="000000"/>
          <w:sz w:val="20"/>
          <w:szCs w:val="20"/>
        </w:rPr>
      </w:pPr>
      <w:r>
        <w:rPr>
          <w:b w:val="false"/>
          <w:bCs w:val="false"/>
          <w:color w:val="000000"/>
          <w:sz w:val="20"/>
          <w:szCs w:val="20"/>
        </w:rPr>
      </w:r>
    </w:p>
    <w:p>
      <w:pPr>
        <w:pStyle w:val="NoSpacing"/>
        <w:rPr>
          <w:b/>
          <w:b/>
          <w:bCs/>
          <w:color w:val="000000"/>
          <w:sz w:val="20"/>
          <w:szCs w:val="20"/>
        </w:rPr>
      </w:pPr>
      <w:r>
        <w:rPr>
          <w:b/>
          <w:bCs/>
          <w:color w:val="000000"/>
          <w:sz w:val="20"/>
          <w:szCs w:val="20"/>
          <w:u w:val="single"/>
        </w:rPr>
        <w:t>Národní programy podpory zdraví: Zdraví 21, Zdraví 2020</w:t>
      </w:r>
    </w:p>
    <w:p>
      <w:pPr>
        <w:pStyle w:val="NoSpacing"/>
        <w:rPr>
          <w:b w:val="false"/>
          <w:b w:val="false"/>
          <w:bCs w:val="false"/>
          <w:color w:val="000000"/>
          <w:sz w:val="20"/>
          <w:szCs w:val="20"/>
        </w:rPr>
      </w:pPr>
      <w:r>
        <w:rPr>
          <w:b w:val="false"/>
          <w:bCs w:val="false"/>
          <w:color w:val="000000"/>
          <w:sz w:val="20"/>
          <w:szCs w:val="20"/>
        </w:rPr>
      </w:r>
    </w:p>
    <w:p>
      <w:pPr>
        <w:pStyle w:val="NoSpacing"/>
        <w:ind w:left="360" w:hanging="0"/>
        <w:rPr>
          <w:b/>
          <w:b/>
          <w:color w:val="009999"/>
        </w:rPr>
      </w:pPr>
      <w:r>
        <w:rPr>
          <w:b/>
          <w:bCs/>
          <w:color w:val="000000"/>
          <w:sz w:val="20"/>
          <w:szCs w:val="20"/>
        </w:rPr>
        <w:t>Zdraví 21</w:t>
      </w:r>
    </w:p>
    <w:p>
      <w:pPr>
        <w:pStyle w:val="NoSpacing"/>
        <w:numPr>
          <w:ilvl w:val="0"/>
          <w:numId w:val="38"/>
        </w:numPr>
        <w:ind w:left="1080" w:hanging="360"/>
        <w:rPr>
          <w:b w:val="false"/>
          <w:b w:val="false"/>
          <w:bCs w:val="false"/>
          <w:color w:val="000000"/>
          <w:sz w:val="20"/>
          <w:szCs w:val="20"/>
        </w:rPr>
      </w:pPr>
      <w:r>
        <w:rPr>
          <w:b w:val="false"/>
          <w:bCs w:val="false"/>
          <w:color w:val="000000"/>
          <w:sz w:val="20"/>
          <w:szCs w:val="20"/>
        </w:rPr>
        <w:t>program byl přijat v roce 2002 usnesením vlády ČR jako „</w:t>
      </w:r>
      <w:r>
        <w:rPr>
          <w:b/>
          <w:bCs/>
          <w:i/>
          <w:iCs/>
          <w:color w:val="000000"/>
          <w:sz w:val="20"/>
          <w:szCs w:val="20"/>
        </w:rPr>
        <w:t>Dlouhodobý program zlepšování zdravotního stavu obyvatelstva ČR - Zdraví pro všechny v 21. století“ (ZDRAVÍ 21)</w:t>
      </w:r>
    </w:p>
    <w:p>
      <w:pPr>
        <w:pStyle w:val="NoSpacing"/>
        <w:numPr>
          <w:ilvl w:val="0"/>
          <w:numId w:val="38"/>
        </w:numPr>
        <w:ind w:left="1080" w:hanging="360"/>
        <w:rPr>
          <w:b w:val="false"/>
          <w:b w:val="false"/>
          <w:bCs w:val="false"/>
          <w:color w:val="000000"/>
          <w:sz w:val="20"/>
          <w:szCs w:val="20"/>
        </w:rPr>
      </w:pPr>
      <w:r>
        <w:rPr>
          <w:b w:val="false"/>
          <w:bCs w:val="false"/>
          <w:color w:val="000000"/>
          <w:sz w:val="20"/>
          <w:szCs w:val="20"/>
        </w:rPr>
        <w:t>v roce 2013 proběhlo jeho hodnocení – nefungoval – přišlo se na to, že rizikové chování české populace se zhoršilo</w:t>
      </w:r>
    </w:p>
    <w:p>
      <w:pPr>
        <w:pStyle w:val="NoSpacing"/>
        <w:numPr>
          <w:ilvl w:val="0"/>
          <w:numId w:val="38"/>
        </w:numPr>
        <w:ind w:left="1080" w:hanging="360"/>
        <w:rPr>
          <w:b w:val="false"/>
          <w:b w:val="false"/>
          <w:bCs w:val="false"/>
          <w:color w:val="000000"/>
          <w:sz w:val="20"/>
          <w:szCs w:val="20"/>
        </w:rPr>
      </w:pPr>
      <w:r>
        <w:rPr>
          <w:b w:val="false"/>
          <w:bCs w:val="false"/>
          <w:color w:val="000000"/>
          <w:sz w:val="20"/>
          <w:szCs w:val="20"/>
          <w:u w:val="single"/>
        </w:rPr>
        <w:t xml:space="preserve">příklady cílů programu Zdraví 21 </w:t>
      </w:r>
      <w:r>
        <w:rPr>
          <w:b w:val="false"/>
          <w:bCs w:val="false"/>
          <w:color w:val="000000"/>
          <w:sz w:val="20"/>
          <w:szCs w:val="20"/>
          <w:u w:val="single"/>
        </w:rPr>
        <w:t>(21 zásad)</w:t>
      </w:r>
      <w:r>
        <w:rPr>
          <w:b w:val="false"/>
          <w:bCs w:val="false"/>
          <w:color w:val="000000"/>
          <w:sz w:val="20"/>
          <w:szCs w:val="20"/>
        </w:rPr>
        <w:t>:</w:t>
      </w:r>
    </w:p>
    <w:p>
      <w:pPr>
        <w:sectPr>
          <w:type w:val="nextPage"/>
          <w:pgSz w:w="11906" w:h="16838"/>
          <w:pgMar w:left="720" w:right="720" w:header="0" w:top="720" w:footer="0" w:bottom="720" w:gutter="0"/>
          <w:pgNumType w:fmt="decimal"/>
          <w:formProt w:val="false"/>
          <w:textDirection w:val="lrTb"/>
          <w:docGrid w:type="default" w:linePitch="360" w:charSpace="4294965247"/>
        </w:sectPr>
      </w:pPr>
    </w:p>
    <w:p>
      <w:pPr>
        <w:pStyle w:val="ListParagraph"/>
        <w:numPr>
          <w:ilvl w:val="1"/>
          <w:numId w:val="38"/>
        </w:numPr>
        <w:bidi w:val="0"/>
        <w:spacing w:lineRule="auto" w:line="276" w:before="0" w:after="0"/>
        <w:contextualSpacing/>
        <w:jc w:val="left"/>
        <w:rPr>
          <w:rFonts w:ascii="Calibri" w:hAnsi="Calibri"/>
          <w:sz w:val="20"/>
          <w:szCs w:val="20"/>
        </w:rPr>
      </w:pPr>
      <w:r>
        <w:rPr>
          <w:sz w:val="20"/>
          <w:szCs w:val="20"/>
        </w:rPr>
        <w:t>solidarita ve zdraví v evropském regionu</w:t>
      </w:r>
    </w:p>
    <w:p>
      <w:pPr>
        <w:pStyle w:val="ListParagraph"/>
        <w:numPr>
          <w:ilvl w:val="1"/>
          <w:numId w:val="38"/>
        </w:numPr>
        <w:bidi w:val="0"/>
        <w:spacing w:lineRule="auto" w:line="276" w:before="0" w:after="0"/>
        <w:contextualSpacing/>
        <w:jc w:val="left"/>
        <w:rPr>
          <w:rFonts w:ascii="Calibri" w:hAnsi="Calibri"/>
          <w:sz w:val="20"/>
          <w:szCs w:val="20"/>
        </w:rPr>
      </w:pPr>
      <w:r>
        <w:rPr>
          <w:sz w:val="20"/>
          <w:szCs w:val="20"/>
        </w:rPr>
        <w:t>spravedlnost ve zdraví</w:t>
      </w:r>
    </w:p>
    <w:p>
      <w:pPr>
        <w:pStyle w:val="ListParagraph"/>
        <w:numPr>
          <w:ilvl w:val="1"/>
          <w:numId w:val="38"/>
        </w:numPr>
        <w:bidi w:val="0"/>
        <w:spacing w:lineRule="auto" w:line="276" w:before="0" w:after="0"/>
        <w:contextualSpacing/>
        <w:jc w:val="left"/>
        <w:rPr>
          <w:rFonts w:ascii="Calibri" w:hAnsi="Calibri"/>
          <w:sz w:val="20"/>
          <w:szCs w:val="20"/>
        </w:rPr>
      </w:pPr>
      <w:r>
        <w:rPr>
          <w:sz w:val="20"/>
          <w:szCs w:val="20"/>
        </w:rPr>
        <w:t>zdravý start do života</w:t>
      </w:r>
    </w:p>
    <w:p>
      <w:pPr>
        <w:pStyle w:val="ListParagraph"/>
        <w:numPr>
          <w:ilvl w:val="1"/>
          <w:numId w:val="38"/>
        </w:numPr>
        <w:bidi w:val="0"/>
        <w:spacing w:lineRule="auto" w:line="276" w:before="0" w:after="0"/>
        <w:contextualSpacing/>
        <w:jc w:val="left"/>
        <w:rPr>
          <w:rFonts w:ascii="Calibri" w:hAnsi="Calibri"/>
          <w:sz w:val="20"/>
          <w:szCs w:val="20"/>
        </w:rPr>
      </w:pPr>
      <w:r>
        <w:rPr>
          <w:sz w:val="20"/>
          <w:szCs w:val="20"/>
        </w:rPr>
        <w:t>zdraví mladých</w:t>
      </w:r>
    </w:p>
    <w:p>
      <w:pPr>
        <w:pStyle w:val="ListParagraph"/>
        <w:numPr>
          <w:ilvl w:val="1"/>
          <w:numId w:val="38"/>
        </w:numPr>
        <w:bidi w:val="0"/>
        <w:spacing w:lineRule="auto" w:line="276" w:before="0" w:after="0"/>
        <w:contextualSpacing/>
        <w:jc w:val="left"/>
        <w:rPr>
          <w:rFonts w:ascii="Calibri" w:hAnsi="Calibri"/>
          <w:sz w:val="20"/>
          <w:szCs w:val="20"/>
        </w:rPr>
      </w:pPr>
      <w:r>
        <w:rPr>
          <w:sz w:val="20"/>
          <w:szCs w:val="20"/>
        </w:rPr>
        <w:t>zdravé stárnutí</w:t>
      </w:r>
    </w:p>
    <w:p>
      <w:pPr>
        <w:pStyle w:val="ListParagraph"/>
        <w:numPr>
          <w:ilvl w:val="1"/>
          <w:numId w:val="38"/>
        </w:numPr>
        <w:bidi w:val="0"/>
        <w:spacing w:lineRule="auto" w:line="276" w:before="0" w:after="0"/>
        <w:contextualSpacing/>
        <w:jc w:val="left"/>
        <w:rPr>
          <w:rFonts w:ascii="Calibri" w:hAnsi="Calibri"/>
          <w:sz w:val="20"/>
          <w:szCs w:val="20"/>
        </w:rPr>
      </w:pPr>
      <w:r>
        <w:rPr>
          <w:sz w:val="20"/>
          <w:szCs w:val="20"/>
        </w:rPr>
        <w:t>zlepšení duševního zdraví</w:t>
      </w:r>
    </w:p>
    <w:p>
      <w:pPr>
        <w:pStyle w:val="ListParagraph"/>
        <w:numPr>
          <w:ilvl w:val="1"/>
          <w:numId w:val="38"/>
        </w:numPr>
        <w:bidi w:val="0"/>
        <w:spacing w:lineRule="auto" w:line="276" w:before="0" w:after="0"/>
        <w:contextualSpacing/>
        <w:jc w:val="left"/>
        <w:rPr>
          <w:rFonts w:ascii="Calibri" w:hAnsi="Calibri"/>
          <w:sz w:val="20"/>
          <w:szCs w:val="20"/>
        </w:rPr>
      </w:pPr>
      <w:r>
        <w:rPr>
          <w:sz w:val="20"/>
          <w:szCs w:val="20"/>
        </w:rPr>
        <w:t xml:space="preserve">prevence infekčních onemocnění </w:t>
      </w:r>
    </w:p>
    <w:p>
      <w:pPr>
        <w:pStyle w:val="ListParagraph"/>
        <w:numPr>
          <w:ilvl w:val="1"/>
          <w:numId w:val="38"/>
        </w:numPr>
        <w:bidi w:val="0"/>
        <w:spacing w:lineRule="auto" w:line="276" w:before="0" w:after="0"/>
        <w:contextualSpacing/>
        <w:jc w:val="left"/>
        <w:rPr>
          <w:rFonts w:ascii="Calibri" w:hAnsi="Calibri"/>
          <w:sz w:val="20"/>
          <w:szCs w:val="20"/>
        </w:rPr>
      </w:pPr>
      <w:r>
        <w:rPr>
          <w:b/>
          <w:bCs/>
          <w:i/>
          <w:iCs/>
          <w:sz w:val="20"/>
          <w:szCs w:val="20"/>
        </w:rPr>
        <w:t>snížení výskytu neinfekčních onemocnění</w:t>
      </w:r>
      <w:r>
        <w:rPr>
          <w:sz w:val="20"/>
          <w:szCs w:val="20"/>
        </w:rPr>
        <w:t xml:space="preserve"> - do roku 2020 snížit nemocnost, četnost zdravotních následků a předčasnou úmrtnost</w:t>
      </w:r>
    </w:p>
    <w:p>
      <w:pPr>
        <w:pStyle w:val="ListParagraph"/>
        <w:numPr>
          <w:ilvl w:val="2"/>
          <w:numId w:val="38"/>
        </w:numPr>
        <w:bidi w:val="0"/>
        <w:spacing w:lineRule="auto" w:line="276" w:before="0" w:after="0"/>
        <w:contextualSpacing/>
        <w:jc w:val="left"/>
        <w:rPr/>
      </w:pPr>
      <w:r>
        <w:rPr>
          <w:sz w:val="20"/>
          <w:szCs w:val="20"/>
        </w:rPr>
        <w:t>KV</w:t>
      </w:r>
      <w:r>
        <w:rPr>
          <w:sz w:val="20"/>
          <w:szCs w:val="20"/>
        </w:rPr>
        <w:t>O</w:t>
      </w:r>
      <w:r>
        <w:rPr>
          <w:sz w:val="20"/>
          <w:szCs w:val="20"/>
        </w:rPr>
        <w:t>, nádory, diabetes a prevence jeho komplikací, nemoci svalové a kosterní soustavy, prevence zubního kazu</w:t>
      </w:r>
    </w:p>
    <w:p>
      <w:pPr>
        <w:pStyle w:val="ListParagraph"/>
        <w:numPr>
          <w:ilvl w:val="2"/>
          <w:numId w:val="38"/>
        </w:numPr>
        <w:bidi w:val="0"/>
        <w:spacing w:lineRule="auto" w:line="276" w:before="0" w:after="0"/>
        <w:contextualSpacing/>
        <w:jc w:val="left"/>
        <w:rPr>
          <w:rFonts w:ascii="Calibri" w:hAnsi="Calibri"/>
          <w:sz w:val="20"/>
          <w:szCs w:val="20"/>
        </w:rPr>
      </w:pPr>
      <w:r>
        <w:rPr>
          <w:sz w:val="20"/>
          <w:szCs w:val="20"/>
        </w:rPr>
        <w:t>poranění způsobená násilím a úrazy</w:t>
      </w:r>
    </w:p>
    <w:p>
      <w:pPr>
        <w:pStyle w:val="ListParagraph"/>
        <w:numPr>
          <w:ilvl w:val="1"/>
          <w:numId w:val="38"/>
        </w:numPr>
        <w:bidi w:val="0"/>
        <w:spacing w:lineRule="auto" w:line="276" w:before="0" w:after="0"/>
        <w:contextualSpacing/>
        <w:jc w:val="left"/>
        <w:rPr>
          <w:rFonts w:ascii="Calibri" w:hAnsi="Calibri"/>
          <w:sz w:val="20"/>
          <w:szCs w:val="20"/>
        </w:rPr>
      </w:pPr>
      <w:r>
        <w:rPr>
          <w:sz w:val="20"/>
          <w:szCs w:val="20"/>
        </w:rPr>
        <w:t>zdravé a bezpečné životní prostředí</w:t>
      </w:r>
    </w:p>
    <w:p>
      <w:pPr>
        <w:pStyle w:val="ListParagraph"/>
        <w:numPr>
          <w:ilvl w:val="1"/>
          <w:numId w:val="38"/>
        </w:numPr>
        <w:bidi w:val="0"/>
        <w:spacing w:lineRule="auto" w:line="276" w:before="0" w:after="0"/>
        <w:contextualSpacing/>
        <w:jc w:val="left"/>
        <w:rPr>
          <w:rFonts w:ascii="Calibri" w:hAnsi="Calibri"/>
          <w:sz w:val="20"/>
          <w:szCs w:val="20"/>
        </w:rPr>
      </w:pPr>
      <w:r>
        <w:rPr>
          <w:sz w:val="20"/>
          <w:szCs w:val="20"/>
        </w:rPr>
        <w:t>zdravější životní styl</w:t>
      </w:r>
    </w:p>
    <w:p>
      <w:pPr>
        <w:pStyle w:val="ListParagraph"/>
        <w:numPr>
          <w:ilvl w:val="1"/>
          <w:numId w:val="38"/>
        </w:numPr>
        <w:bidi w:val="0"/>
        <w:spacing w:lineRule="auto" w:line="276" w:before="0" w:after="0"/>
        <w:contextualSpacing/>
        <w:jc w:val="left"/>
        <w:rPr>
          <w:rFonts w:ascii="Calibri" w:hAnsi="Calibri"/>
          <w:sz w:val="20"/>
          <w:szCs w:val="20"/>
        </w:rPr>
      </w:pPr>
      <w:r>
        <w:rPr>
          <w:sz w:val="20"/>
          <w:szCs w:val="20"/>
        </w:rPr>
        <w:t>snížit škody způsobené alkoholem, drogami a tabákem</w:t>
      </w:r>
    </w:p>
    <w:p>
      <w:pPr>
        <w:pStyle w:val="ListParagraph"/>
        <w:numPr>
          <w:ilvl w:val="1"/>
          <w:numId w:val="38"/>
        </w:numPr>
        <w:bidi w:val="0"/>
        <w:spacing w:lineRule="auto" w:line="276" w:before="0" w:after="0"/>
        <w:contextualSpacing/>
        <w:jc w:val="left"/>
        <w:rPr>
          <w:rFonts w:ascii="Calibri" w:hAnsi="Calibri"/>
          <w:sz w:val="20"/>
          <w:szCs w:val="20"/>
        </w:rPr>
      </w:pPr>
      <w:r>
        <w:rPr>
          <w:sz w:val="20"/>
          <w:szCs w:val="20"/>
        </w:rPr>
        <w:t>zdravé místní životní podmínky</w:t>
      </w:r>
    </w:p>
    <w:p>
      <w:pPr>
        <w:pStyle w:val="ListParagraph"/>
        <w:numPr>
          <w:ilvl w:val="1"/>
          <w:numId w:val="38"/>
        </w:numPr>
        <w:bidi w:val="0"/>
        <w:spacing w:lineRule="auto" w:line="276" w:before="0" w:after="0"/>
        <w:contextualSpacing/>
        <w:jc w:val="left"/>
        <w:rPr>
          <w:rFonts w:ascii="Calibri" w:hAnsi="Calibri"/>
          <w:sz w:val="20"/>
          <w:szCs w:val="20"/>
        </w:rPr>
      </w:pPr>
      <w:r>
        <w:rPr>
          <w:sz w:val="20"/>
          <w:szCs w:val="20"/>
        </w:rPr>
        <w:t>zdraví, hledisko v činnosti všech resortů</w:t>
      </w:r>
    </w:p>
    <w:p>
      <w:pPr>
        <w:pStyle w:val="ListParagraph"/>
        <w:numPr>
          <w:ilvl w:val="1"/>
          <w:numId w:val="38"/>
        </w:numPr>
        <w:bidi w:val="0"/>
        <w:spacing w:lineRule="auto" w:line="276" w:before="0" w:after="0"/>
        <w:contextualSpacing/>
        <w:jc w:val="left"/>
        <w:rPr>
          <w:rFonts w:ascii="Calibri" w:hAnsi="Calibri"/>
          <w:sz w:val="20"/>
          <w:szCs w:val="20"/>
        </w:rPr>
      </w:pPr>
      <w:r>
        <w:rPr>
          <w:sz w:val="20"/>
          <w:szCs w:val="20"/>
        </w:rPr>
        <w:t>integrovaný zdravotnický sektor</w:t>
      </w:r>
    </w:p>
    <w:p>
      <w:pPr>
        <w:pStyle w:val="ListParagraph"/>
        <w:numPr>
          <w:ilvl w:val="1"/>
          <w:numId w:val="38"/>
        </w:numPr>
        <w:bidi w:val="0"/>
        <w:spacing w:lineRule="auto" w:line="276" w:before="0" w:after="0"/>
        <w:contextualSpacing/>
        <w:jc w:val="left"/>
        <w:rPr>
          <w:rFonts w:ascii="Calibri" w:hAnsi="Calibri"/>
          <w:sz w:val="20"/>
          <w:szCs w:val="20"/>
        </w:rPr>
      </w:pPr>
      <w:r>
        <w:rPr>
          <w:sz w:val="20"/>
          <w:szCs w:val="20"/>
        </w:rPr>
        <w:t>řízení v zájmu kvality péče</w:t>
      </w:r>
    </w:p>
    <w:p>
      <w:pPr>
        <w:pStyle w:val="ListParagraph"/>
        <w:numPr>
          <w:ilvl w:val="1"/>
          <w:numId w:val="38"/>
        </w:numPr>
        <w:bidi w:val="0"/>
        <w:spacing w:lineRule="auto" w:line="276" w:before="0" w:after="0"/>
        <w:contextualSpacing/>
        <w:jc w:val="left"/>
        <w:rPr>
          <w:rFonts w:ascii="Calibri" w:hAnsi="Calibri"/>
          <w:sz w:val="20"/>
          <w:szCs w:val="20"/>
        </w:rPr>
      </w:pPr>
      <w:r>
        <w:rPr>
          <w:sz w:val="20"/>
          <w:szCs w:val="20"/>
        </w:rPr>
        <w:t>financování zdravotnických služeb a rozdělování zdrojů</w:t>
      </w:r>
    </w:p>
    <w:p>
      <w:pPr>
        <w:pStyle w:val="ListParagraph"/>
        <w:numPr>
          <w:ilvl w:val="1"/>
          <w:numId w:val="38"/>
        </w:numPr>
        <w:bidi w:val="0"/>
        <w:spacing w:lineRule="auto" w:line="276" w:before="0" w:after="0"/>
        <w:contextualSpacing/>
        <w:jc w:val="left"/>
        <w:rPr>
          <w:rFonts w:ascii="Calibri" w:hAnsi="Calibri"/>
          <w:sz w:val="20"/>
          <w:szCs w:val="20"/>
        </w:rPr>
      </w:pPr>
      <w:r>
        <w:rPr>
          <w:sz w:val="20"/>
          <w:szCs w:val="20"/>
        </w:rPr>
        <w:t>příprava zdravotnických pracovníků</w:t>
      </w:r>
    </w:p>
    <w:p>
      <w:pPr>
        <w:pStyle w:val="ListParagraph"/>
        <w:numPr>
          <w:ilvl w:val="1"/>
          <w:numId w:val="38"/>
        </w:numPr>
        <w:bidi w:val="0"/>
        <w:spacing w:lineRule="auto" w:line="276" w:before="0" w:after="0"/>
        <w:contextualSpacing/>
        <w:jc w:val="left"/>
        <w:rPr>
          <w:rFonts w:ascii="Calibri" w:hAnsi="Calibri"/>
          <w:sz w:val="20"/>
          <w:szCs w:val="20"/>
        </w:rPr>
      </w:pPr>
      <w:r>
        <w:rPr>
          <w:sz w:val="20"/>
          <w:szCs w:val="20"/>
        </w:rPr>
        <w:t>výzkum a znalosti v zájmu zdraví</w:t>
      </w:r>
    </w:p>
    <w:p>
      <w:pPr>
        <w:pStyle w:val="ListParagraph"/>
        <w:numPr>
          <w:ilvl w:val="1"/>
          <w:numId w:val="38"/>
        </w:numPr>
        <w:bidi w:val="0"/>
        <w:spacing w:lineRule="auto" w:line="276" w:before="0" w:after="0"/>
        <w:contextualSpacing/>
        <w:jc w:val="left"/>
        <w:rPr>
          <w:rFonts w:ascii="Calibri" w:hAnsi="Calibri"/>
          <w:sz w:val="20"/>
          <w:szCs w:val="20"/>
        </w:rPr>
      </w:pPr>
      <w:r>
        <w:rPr>
          <w:sz w:val="20"/>
          <w:szCs w:val="20"/>
        </w:rPr>
        <w:t>mobilizace partnerů pro zdraví</w:t>
      </w:r>
    </w:p>
    <w:p>
      <w:pPr>
        <w:pStyle w:val="ListParagraph"/>
        <w:numPr>
          <w:ilvl w:val="1"/>
          <w:numId w:val="38"/>
        </w:numPr>
        <w:bidi w:val="0"/>
        <w:spacing w:lineRule="auto" w:line="276" w:before="0" w:after="0"/>
        <w:contextualSpacing/>
        <w:jc w:val="left"/>
        <w:rPr>
          <w:rFonts w:ascii="Calibri" w:hAnsi="Calibri"/>
          <w:b w:val="false"/>
          <w:b w:val="false"/>
          <w:bCs w:val="false"/>
          <w:color w:val="000000"/>
          <w:sz w:val="20"/>
          <w:szCs w:val="20"/>
        </w:rPr>
      </w:pPr>
      <w:r>
        <w:rPr>
          <w:b w:val="false"/>
          <w:bCs w:val="false"/>
          <w:color w:val="000000"/>
          <w:sz w:val="20"/>
          <w:szCs w:val="20"/>
        </w:rPr>
        <w:t>opatření a postupy směřující ke zdraví pro všechny</w:t>
      </w:r>
    </w:p>
    <w:p>
      <w:pPr>
        <w:pStyle w:val="NoSpacing"/>
        <w:numPr>
          <w:ilvl w:val="1"/>
          <w:numId w:val="38"/>
        </w:numPr>
        <w:rPr>
          <w:b w:val="false"/>
          <w:b w:val="false"/>
          <w:bCs w:val="false"/>
          <w:color w:val="000000"/>
          <w:sz w:val="20"/>
          <w:szCs w:val="20"/>
        </w:rPr>
      </w:pPr>
      <w:r>
        <w:rPr>
          <w:b w:val="false"/>
          <w:bCs w:val="false"/>
          <w:color w:val="000000"/>
          <w:sz w:val="20"/>
          <w:szCs w:val="20"/>
        </w:rPr>
        <w:t>…</w:t>
      </w:r>
    </w:p>
    <w:p>
      <w:pPr>
        <w:sectPr>
          <w:type w:val="continuous"/>
          <w:pgSz w:w="11906" w:h="16838"/>
          <w:pgMar w:left="720" w:right="720" w:header="0" w:top="720" w:footer="0" w:bottom="720" w:gutter="0"/>
          <w:cols w:num="2" w:space="708" w:equalWidth="true" w:sep="false"/>
          <w:formProt w:val="false"/>
          <w:textDirection w:val="lrTb"/>
          <w:docGrid w:type="default" w:linePitch="360" w:charSpace="4294965247"/>
        </w:sectPr>
      </w:pPr>
    </w:p>
    <w:p>
      <w:pPr>
        <w:pStyle w:val="NoSpacing"/>
        <w:ind w:left="360" w:hanging="0"/>
        <w:rPr>
          <w:b w:val="false"/>
          <w:b w:val="false"/>
          <w:bCs w:val="false"/>
          <w:color w:val="000000"/>
          <w:sz w:val="20"/>
          <w:szCs w:val="20"/>
        </w:rPr>
      </w:pPr>
      <w:r>
        <w:rPr>
          <w:b w:val="false"/>
          <w:bCs w:val="false"/>
          <w:color w:val="000000"/>
          <w:sz w:val="20"/>
          <w:szCs w:val="20"/>
        </w:rPr>
      </w:r>
    </w:p>
    <w:p>
      <w:pPr>
        <w:pStyle w:val="NoSpacing"/>
        <w:ind w:left="360" w:hanging="0"/>
        <w:rPr>
          <w:b/>
          <w:b/>
          <w:color w:val="009999"/>
        </w:rPr>
      </w:pPr>
      <w:r>
        <w:rPr>
          <w:b/>
          <w:bCs/>
          <w:color w:val="000000"/>
          <w:sz w:val="20"/>
          <w:szCs w:val="20"/>
        </w:rPr>
        <w:t>Zdraví 2020</w:t>
      </w:r>
    </w:p>
    <w:p>
      <w:pPr>
        <w:pStyle w:val="NoSpacing"/>
        <w:numPr>
          <w:ilvl w:val="0"/>
          <w:numId w:val="38"/>
        </w:numPr>
        <w:ind w:left="1080" w:hanging="360"/>
        <w:rPr/>
      </w:pPr>
      <w:r>
        <w:rPr>
          <w:b w:val="false"/>
          <w:bCs w:val="false"/>
          <w:color w:val="000000"/>
          <w:sz w:val="20"/>
          <w:szCs w:val="20"/>
        </w:rPr>
        <w:t xml:space="preserve">opírá se o program WHO </w:t>
      </w:r>
      <w:r>
        <w:rPr>
          <w:b w:val="false"/>
          <w:bCs w:val="false"/>
          <w:color w:val="000000"/>
          <w:sz w:val="20"/>
          <w:szCs w:val="20"/>
        </w:rPr>
        <w:t xml:space="preserve">Health </w:t>
      </w:r>
      <w:r>
        <w:rPr>
          <w:b w:val="false"/>
          <w:bCs w:val="false"/>
          <w:color w:val="000000"/>
          <w:sz w:val="20"/>
          <w:szCs w:val="20"/>
        </w:rPr>
        <w:t>2020 a je finančně podpořen z Evropských Fondů</w:t>
      </w:r>
    </w:p>
    <w:p>
      <w:pPr>
        <w:pStyle w:val="NoSpacing"/>
        <w:numPr>
          <w:ilvl w:val="1"/>
          <w:numId w:val="38"/>
        </w:numPr>
        <w:rPr/>
      </w:pPr>
      <w:r>
        <w:rPr>
          <w:b w:val="false"/>
          <w:bCs w:val="false"/>
          <w:color w:val="000000"/>
          <w:sz w:val="20"/>
          <w:szCs w:val="20"/>
        </w:rPr>
        <w:t xml:space="preserve">orientuje se zejména na </w:t>
      </w:r>
      <w:r>
        <w:rPr>
          <w:b/>
          <w:bCs/>
          <w:i/>
          <w:iCs/>
          <w:color w:val="000000"/>
          <w:sz w:val="20"/>
          <w:szCs w:val="20"/>
        </w:rPr>
        <w:t>zvyšování zdravotní gramotnosti, výchovu ke zdravému životnímu stylu, sekundární prevenci (screeningy) a primární prevenci zdravotních rizik (kouření) a také na začlenění všech složek společnosti do zájmu o zdraví</w:t>
      </w:r>
    </w:p>
    <w:p>
      <w:pPr>
        <w:pStyle w:val="NoSpacing"/>
        <w:numPr>
          <w:ilvl w:val="0"/>
          <w:numId w:val="38"/>
        </w:numPr>
        <w:ind w:left="1080" w:hanging="360"/>
        <w:rPr/>
      </w:pPr>
      <w:r>
        <w:rPr>
          <w:b w:val="false"/>
          <w:bCs w:val="false"/>
          <w:color w:val="000000"/>
          <w:sz w:val="20"/>
          <w:szCs w:val="20"/>
        </w:rPr>
        <w:t xml:space="preserve">Národní program </w:t>
      </w:r>
      <w:r>
        <w:rPr>
          <w:b w:val="false"/>
          <w:bCs w:val="false"/>
          <w:color w:val="000000"/>
          <w:sz w:val="20"/>
          <w:szCs w:val="20"/>
        </w:rPr>
        <w:t>Zdraví 2020</w:t>
      </w:r>
      <w:r>
        <w:rPr>
          <w:b w:val="false"/>
          <w:bCs w:val="false"/>
          <w:color w:val="000000"/>
          <w:sz w:val="20"/>
          <w:szCs w:val="20"/>
        </w:rPr>
        <w:t xml:space="preserve"> byl přijat těmito usneseními: </w:t>
      </w:r>
    </w:p>
    <w:p>
      <w:pPr>
        <w:pStyle w:val="NoSpacing"/>
        <w:numPr>
          <w:ilvl w:val="1"/>
          <w:numId w:val="38"/>
        </w:numPr>
        <w:rPr/>
      </w:pPr>
      <w:r>
        <w:rPr>
          <w:b w:val="false"/>
          <w:bCs w:val="false"/>
          <w:color w:val="000000"/>
          <w:sz w:val="20"/>
          <w:szCs w:val="20"/>
        </w:rPr>
        <w:t>Usnesení vlády ČR z 8.ledna 2014</w:t>
      </w:r>
    </w:p>
    <w:p>
      <w:pPr>
        <w:pStyle w:val="NoSpacing"/>
        <w:numPr>
          <w:ilvl w:val="1"/>
          <w:numId w:val="38"/>
        </w:numPr>
        <w:rPr/>
      </w:pPr>
      <w:r>
        <w:rPr>
          <w:b w:val="false"/>
          <w:bCs w:val="false"/>
          <w:color w:val="000000"/>
          <w:sz w:val="20"/>
          <w:szCs w:val="20"/>
        </w:rPr>
        <w:t xml:space="preserve">Usnesení Poslanecké sněmovny z 20.března 2014 </w:t>
      </w:r>
    </w:p>
    <w:p>
      <w:pPr>
        <w:pStyle w:val="NoSpacing"/>
        <w:numPr>
          <w:ilvl w:val="0"/>
          <w:numId w:val="38"/>
        </w:numPr>
        <w:ind w:left="1080" w:hanging="360"/>
        <w:rPr/>
      </w:pPr>
      <w:r>
        <w:rPr>
          <w:b w:val="false"/>
          <w:bCs w:val="false"/>
          <w:color w:val="000000"/>
          <w:sz w:val="20"/>
          <w:szCs w:val="20"/>
        </w:rPr>
        <w:t xml:space="preserve">zasedání vlády (2015) </w:t>
      </w:r>
      <w:r>
        <w:rPr>
          <w:b w:val="false"/>
          <w:bCs w:val="false"/>
          <w:color w:val="000000"/>
          <w:sz w:val="20"/>
          <w:szCs w:val="20"/>
        </w:rPr>
        <w:t>odsouhlasil</w:t>
      </w:r>
      <w:r>
        <w:rPr>
          <w:b w:val="false"/>
          <w:bCs w:val="false"/>
          <w:color w:val="000000"/>
          <w:sz w:val="20"/>
          <w:szCs w:val="20"/>
        </w:rPr>
        <w:t>o</w:t>
      </w:r>
      <w:r>
        <w:rPr>
          <w:b w:val="false"/>
          <w:bCs w:val="false"/>
          <w:color w:val="000000"/>
          <w:sz w:val="20"/>
          <w:szCs w:val="20"/>
        </w:rPr>
        <w:t xml:space="preserve"> 13 akčních plánů v rámci implementace Národní strategie Zdraví 2020 </w:t>
      </w:r>
      <w:r>
        <w:rPr>
          <w:b w:val="false"/>
          <w:bCs w:val="false"/>
          <w:color w:val="000000"/>
          <w:sz w:val="20"/>
          <w:szCs w:val="20"/>
        </w:rPr>
        <w:t>(je nezbytnou podmínkou pro využívání finančních prostředků z evropských fondů)</w:t>
      </w:r>
      <w:r>
        <w:rPr>
          <w:b w:val="false"/>
          <w:bCs w:val="false"/>
          <w:color w:val="000000"/>
          <w:sz w:val="20"/>
          <w:szCs w:val="20"/>
        </w:rPr>
        <w:t xml:space="preserve"> : </w:t>
      </w:r>
    </w:p>
    <w:p>
      <w:pPr>
        <w:pStyle w:val="NoSpacing"/>
        <w:ind w:left="720" w:hanging="0"/>
        <w:rPr>
          <w:b w:val="false"/>
          <w:b w:val="false"/>
          <w:bCs w:val="false"/>
          <w:color w:val="000000"/>
          <w:sz w:val="20"/>
          <w:szCs w:val="20"/>
        </w:rPr>
      </w:pPr>
      <w:r>
        <w:rPr/>
        <w:drawing>
          <wp:anchor behindDoc="0" distT="0" distB="0" distL="0" distR="0" simplePos="0" locked="0" layoutInCell="1" allowOverlap="1" relativeHeight="6">
            <wp:simplePos x="0" y="0"/>
            <wp:positionH relativeFrom="column">
              <wp:posOffset>638810</wp:posOffset>
            </wp:positionH>
            <wp:positionV relativeFrom="paragraph">
              <wp:posOffset>92710</wp:posOffset>
            </wp:positionV>
            <wp:extent cx="5300980" cy="2981325"/>
            <wp:effectExtent l="0" t="0" r="0" b="0"/>
            <wp:wrapTopAndBottom/>
            <wp:docPr id="5" name="Obrázek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6" descr=""/>
                    <pic:cNvPicPr>
                      <a:picLocks noChangeAspect="1" noChangeArrowheads="1"/>
                    </pic:cNvPicPr>
                  </pic:nvPicPr>
                  <pic:blipFill>
                    <a:blip r:embed="rId6"/>
                    <a:stretch>
                      <a:fillRect/>
                    </a:stretch>
                  </pic:blipFill>
                  <pic:spPr bwMode="auto">
                    <a:xfrm>
                      <a:off x="0" y="0"/>
                      <a:ext cx="5300980" cy="2981325"/>
                    </a:xfrm>
                    <a:prstGeom prst="rect">
                      <a:avLst/>
                    </a:prstGeom>
                  </pic:spPr>
                </pic:pic>
              </a:graphicData>
            </a:graphic>
          </wp:anchor>
        </w:drawing>
      </w:r>
    </w:p>
    <w:p>
      <w:pPr>
        <w:sectPr>
          <w:type w:val="continuous"/>
          <w:pgSz w:w="11906" w:h="16838"/>
          <w:pgMar w:left="720" w:right="720" w:header="0" w:top="720" w:footer="0" w:bottom="720" w:gutter="0"/>
          <w:formProt w:val="false"/>
          <w:textDirection w:val="lrTb"/>
          <w:docGrid w:type="default" w:linePitch="360" w:charSpace="4294965247"/>
        </w:sectPr>
      </w:pPr>
    </w:p>
    <w:p>
      <w:pPr>
        <w:pStyle w:val="NoSpacing"/>
        <w:numPr>
          <w:ilvl w:val="0"/>
          <w:numId w:val="38"/>
        </w:numPr>
        <w:rPr/>
      </w:pPr>
      <w:r>
        <w:rPr>
          <w:b/>
          <w:bCs/>
          <w:i/>
          <w:iCs/>
          <w:color w:val="000000"/>
          <w:sz w:val="20"/>
          <w:szCs w:val="20"/>
        </w:rPr>
        <w:t>zdravotně-rizikové chování české populace patří v mezinárodním srovnání k nejhorším</w:t>
      </w:r>
      <w:r>
        <w:rPr>
          <w:b w:val="false"/>
          <w:bCs w:val="false"/>
          <w:color w:val="000000"/>
          <w:sz w:val="20"/>
          <w:szCs w:val="20"/>
        </w:rPr>
        <w:t>, což má negativní dopad na vývoj zdraví</w:t>
      </w:r>
    </w:p>
    <w:p>
      <w:pPr>
        <w:pStyle w:val="NoSpacing"/>
        <w:numPr>
          <w:ilvl w:val="0"/>
          <w:numId w:val="38"/>
        </w:numPr>
        <w:rPr/>
      </w:pPr>
      <w:r>
        <w:rPr>
          <w:b w:val="false"/>
          <w:bCs w:val="false"/>
          <w:color w:val="000000"/>
          <w:sz w:val="20"/>
          <w:szCs w:val="20"/>
        </w:rPr>
        <w:t>zdravotní gramotnost je celkově nižší ve srovnání s ostatními zeměmi EU</w:t>
      </w:r>
    </w:p>
    <w:p>
      <w:pPr>
        <w:pStyle w:val="NoSpacing"/>
        <w:numPr>
          <w:ilvl w:val="1"/>
          <w:numId w:val="38"/>
        </w:numPr>
        <w:rPr/>
      </w:pPr>
      <w:r>
        <w:rPr>
          <w:b w:val="false"/>
          <w:bCs w:val="false"/>
          <w:color w:val="000000"/>
          <w:sz w:val="20"/>
          <w:szCs w:val="20"/>
        </w:rPr>
        <w:t>nejhorší situace je ve sféře podpory zdraví, naopak poměrně slušná úroveň je v porozumění a orientaci v oblasti zdravotní péče</w:t>
      </w:r>
    </w:p>
    <w:p>
      <w:pPr>
        <w:pStyle w:val="NoSpacing"/>
        <w:numPr>
          <w:ilvl w:val="1"/>
          <w:numId w:val="38"/>
        </w:numPr>
        <w:rPr/>
      </w:pPr>
      <w:r>
        <w:rPr>
          <w:b w:val="false"/>
          <w:bCs w:val="false"/>
          <w:color w:val="000000"/>
          <w:sz w:val="20"/>
          <w:szCs w:val="20"/>
        </w:rPr>
        <w:t>občané tedy snáze získávají informace týkající se fungování systému zdravotní péče, a na jejich základě se rozhodují, než informace týkající se jejich zdravého životního stylu a posilování jejich vlastního zdraví</w:t>
      </w:r>
    </w:p>
    <w:p>
      <w:pPr>
        <w:pStyle w:val="NoSpacing"/>
        <w:numPr>
          <w:ilvl w:val="0"/>
          <w:numId w:val="38"/>
        </w:numPr>
        <w:rPr>
          <w:sz w:val="18"/>
          <w:szCs w:val="18"/>
        </w:rPr>
      </w:pPr>
      <w:r>
        <w:rPr>
          <w:b/>
          <w:bCs/>
          <w:i/>
          <w:iCs/>
          <w:color w:val="000000"/>
          <w:sz w:val="20"/>
          <w:szCs w:val="20"/>
        </w:rPr>
        <w:t xml:space="preserve">podpora zdraví je </w:t>
      </w:r>
      <w:r>
        <w:rPr>
          <w:b/>
          <w:bCs/>
          <w:i/>
          <w:iCs/>
          <w:color w:val="000000"/>
          <w:sz w:val="20"/>
          <w:szCs w:val="20"/>
        </w:rPr>
        <w:t>v ČR</w:t>
      </w:r>
      <w:r>
        <w:rPr>
          <w:b/>
          <w:bCs/>
          <w:i/>
          <w:iCs/>
          <w:color w:val="000000"/>
          <w:sz w:val="20"/>
          <w:szCs w:val="20"/>
        </w:rPr>
        <w:t xml:space="preserve"> dlouhodobě podceněna a zanedbávána</w:t>
      </w:r>
    </w:p>
    <w:p>
      <w:pPr>
        <w:pStyle w:val="NoSpacing"/>
        <w:numPr>
          <w:ilvl w:val="0"/>
          <w:numId w:val="38"/>
        </w:numPr>
        <w:rPr/>
      </w:pPr>
      <w:r>
        <w:rPr>
          <w:b w:val="false"/>
          <w:bCs w:val="false"/>
          <w:color w:val="000000"/>
          <w:sz w:val="20"/>
          <w:szCs w:val="20"/>
        </w:rPr>
        <w:t>N</w:t>
      </w:r>
      <w:r>
        <w:rPr>
          <w:b w:val="false"/>
          <w:bCs w:val="false"/>
          <w:color w:val="000000"/>
          <w:sz w:val="20"/>
          <w:szCs w:val="20"/>
        </w:rPr>
        <w:t>árodní Program Zdraví 2020 a jeho akční plány by měly/mohly situaci zlepšit</w:t>
      </w:r>
    </w:p>
    <w:p>
      <w:pPr>
        <w:pStyle w:val="NoSpacing"/>
        <w:rPr>
          <w:sz w:val="20"/>
          <w:szCs w:val="20"/>
        </w:rPr>
      </w:pPr>
      <w:r>
        <w:rPr>
          <w:sz w:val="20"/>
          <w:szCs w:val="20"/>
        </w:rPr>
      </w:r>
    </w:p>
    <w:p>
      <w:pPr>
        <w:pStyle w:val="NoSpacing"/>
        <w:rPr/>
      </w:pPr>
      <w:r>
        <w:rPr/>
      </w:r>
    </w:p>
    <w:p>
      <w:pPr>
        <w:pStyle w:val="NoSpacing"/>
        <w:jc w:val="center"/>
        <w:rPr>
          <w:sz w:val="32"/>
          <w:szCs w:val="32"/>
        </w:rPr>
      </w:pPr>
      <w:r>
        <w:rPr>
          <w:sz w:val="32"/>
          <w:szCs w:val="32"/>
        </w:rPr>
        <w:t>8. Úloha a nástroje WHO v podpoře zdraví, Zdraví 2020, komunitní projekty</w:t>
      </w:r>
    </w:p>
    <w:p>
      <w:pPr>
        <w:pStyle w:val="NoSpacing"/>
        <w:rPr/>
      </w:pPr>
      <w:r>
        <w:rPr/>
      </w:r>
    </w:p>
    <w:p>
      <w:pPr>
        <w:pStyle w:val="Normal"/>
        <w:bidi w:val="0"/>
        <w:spacing w:before="0" w:after="0"/>
        <w:contextualSpacing/>
        <w:jc w:val="left"/>
        <w:rPr/>
      </w:pPr>
      <w:r>
        <w:rPr>
          <w:b/>
          <w:sz w:val="20"/>
          <w:szCs w:val="20"/>
          <w:u w:val="single"/>
        </w:rPr>
        <w:t>WHO</w:t>
      </w:r>
    </w:p>
    <w:p>
      <w:pPr>
        <w:pStyle w:val="ListParagraph"/>
        <w:numPr>
          <w:ilvl w:val="0"/>
          <w:numId w:val="7"/>
        </w:numPr>
        <w:bidi w:val="0"/>
        <w:spacing w:lineRule="auto" w:line="276" w:before="0" w:after="0"/>
        <w:contextualSpacing/>
        <w:jc w:val="left"/>
        <w:rPr>
          <w:rFonts w:ascii="Calibri" w:hAnsi="Calibri"/>
          <w:sz w:val="20"/>
          <w:szCs w:val="20"/>
        </w:rPr>
      </w:pPr>
      <w:r>
        <w:rPr>
          <w:sz w:val="20"/>
          <w:szCs w:val="20"/>
        </w:rPr>
        <w:t>specializovaná agentura Spojených náro</w:t>
      </w:r>
      <w:r>
        <w:rPr>
          <w:rFonts w:ascii="Calibri" w:hAnsi="Calibri"/>
          <w:color w:val="000000"/>
          <w:sz w:val="20"/>
          <w:szCs w:val="20"/>
        </w:rPr>
        <w:t xml:space="preserve">dů, </w:t>
      </w:r>
      <w:r>
        <w:rPr>
          <w:rFonts w:ascii="Calibri" w:hAnsi="Calibri"/>
          <w:color w:val="000000"/>
          <w:sz w:val="20"/>
          <w:szCs w:val="20"/>
        </w:rPr>
        <w:t xml:space="preserve">je </w:t>
      </w:r>
      <w:r>
        <w:rPr>
          <w:rFonts w:ascii="Calibri" w:hAnsi="Calibri"/>
          <w:b/>
          <w:bCs/>
          <w:i/>
          <w:iCs/>
          <w:caps w:val="false"/>
          <w:smallCaps w:val="false"/>
          <w:color w:val="000000"/>
          <w:spacing w:val="0"/>
          <w:sz w:val="21"/>
          <w:szCs w:val="20"/>
        </w:rPr>
        <w:t>koordinační autoritou v mezinárodním veřejném zdraví</w:t>
      </w:r>
      <w:r>
        <w:rPr>
          <w:rFonts w:ascii="Calibri" w:hAnsi="Calibri"/>
          <w:b/>
          <w:bCs/>
          <w:i/>
          <w:iCs/>
          <w:color w:val="000000"/>
          <w:sz w:val="20"/>
          <w:szCs w:val="20"/>
        </w:rPr>
        <w:t xml:space="preserve"> </w:t>
      </w:r>
    </w:p>
    <w:p>
      <w:pPr>
        <w:pStyle w:val="ListParagraph"/>
        <w:numPr>
          <w:ilvl w:val="1"/>
          <w:numId w:val="7"/>
        </w:numPr>
        <w:bidi w:val="0"/>
        <w:spacing w:lineRule="auto" w:line="276" w:before="0" w:after="0"/>
        <w:contextualSpacing/>
        <w:jc w:val="left"/>
        <w:rPr/>
      </w:pPr>
      <w:r>
        <w:rPr>
          <w:b/>
          <w:bCs/>
          <w:i/>
          <w:iCs/>
          <w:sz w:val="20"/>
          <w:szCs w:val="20"/>
        </w:rPr>
        <w:t xml:space="preserve">zakládací smlouva </w:t>
      </w:r>
      <w:r>
        <w:rPr>
          <w:b/>
          <w:bCs/>
          <w:i/>
          <w:iCs/>
          <w:sz w:val="20"/>
          <w:szCs w:val="20"/>
        </w:rPr>
        <w:t>(</w:t>
      </w:r>
      <w:r>
        <w:rPr>
          <w:b/>
          <w:bCs/>
          <w:i/>
          <w:iCs/>
          <w:sz w:val="20"/>
          <w:szCs w:val="20"/>
        </w:rPr>
        <w:t>1946</w:t>
      </w:r>
      <w:r>
        <w:rPr>
          <w:b/>
          <w:bCs/>
          <w:i/>
          <w:iCs/>
          <w:sz w:val="20"/>
          <w:szCs w:val="20"/>
        </w:rPr>
        <w:t>)-</w:t>
      </w:r>
      <w:r>
        <w:rPr>
          <w:sz w:val="20"/>
          <w:szCs w:val="20"/>
        </w:rPr>
        <w:t xml:space="preserve"> podepsalo i Československo</w:t>
      </w:r>
    </w:p>
    <w:p>
      <w:pPr>
        <w:pStyle w:val="ListParagraph"/>
        <w:numPr>
          <w:ilvl w:val="1"/>
          <w:numId w:val="7"/>
        </w:numPr>
        <w:bidi w:val="0"/>
        <w:spacing w:lineRule="auto" w:line="276" w:before="0" w:after="0"/>
        <w:contextualSpacing/>
        <w:jc w:val="left"/>
        <w:rPr/>
      </w:pPr>
      <w:r>
        <w:rPr>
          <w:b/>
          <w:sz w:val="20"/>
          <w:szCs w:val="20"/>
        </w:rPr>
        <w:t xml:space="preserve">vznik 7.4.1948 </w:t>
      </w:r>
      <w:r>
        <w:rPr>
          <w:sz w:val="20"/>
          <w:szCs w:val="20"/>
        </w:rPr>
        <w:t xml:space="preserve"> ratifikací </w:t>
      </w:r>
      <w:r>
        <w:rPr>
          <w:sz w:val="20"/>
          <w:szCs w:val="20"/>
        </w:rPr>
        <w:t>této</w:t>
      </w:r>
      <w:r>
        <w:rPr>
          <w:sz w:val="20"/>
          <w:szCs w:val="20"/>
        </w:rPr>
        <w:t xml:space="preserve"> smlouvy 26 státy ze 61 podepsaných - oslavováno jako světový den zdraví</w:t>
      </w:r>
    </w:p>
    <w:p>
      <w:pPr>
        <w:pStyle w:val="ListParagraph"/>
        <w:numPr>
          <w:ilvl w:val="0"/>
          <w:numId w:val="7"/>
        </w:numPr>
        <w:bidi w:val="0"/>
        <w:spacing w:lineRule="auto" w:line="276" w:before="0" w:after="0"/>
        <w:contextualSpacing/>
        <w:jc w:val="left"/>
        <w:rPr>
          <w:b w:val="false"/>
          <w:b w:val="false"/>
          <w:bCs w:val="false"/>
          <w:u w:val="none"/>
        </w:rPr>
      </w:pPr>
      <w:r>
        <w:rPr>
          <w:b w:val="false"/>
          <w:bCs w:val="false"/>
          <w:sz w:val="20"/>
          <w:szCs w:val="20"/>
          <w:u w:val="none"/>
        </w:rPr>
        <w:t xml:space="preserve">cílem je </w:t>
      </w:r>
      <w:r>
        <w:rPr>
          <w:b/>
          <w:bCs/>
          <w:i/>
          <w:iCs/>
          <w:sz w:val="20"/>
          <w:szCs w:val="20"/>
          <w:u w:val="none"/>
        </w:rPr>
        <w:t>dosažení co nejlepšího zdraví a kvality života pro všechny obyvatele planety</w:t>
      </w:r>
    </w:p>
    <w:p>
      <w:pPr>
        <w:pStyle w:val="ListParagraph"/>
        <w:numPr>
          <w:ilvl w:val="0"/>
          <w:numId w:val="7"/>
        </w:numPr>
        <w:bidi w:val="0"/>
        <w:spacing w:lineRule="auto" w:line="276" w:before="0" w:after="0"/>
        <w:contextualSpacing/>
        <w:jc w:val="left"/>
        <w:rPr>
          <w:rFonts w:ascii="Calibri Light" w:hAnsi="Calibri Light" w:asciiTheme="majorHAnsi" w:hAnsiTheme="majorHAnsi"/>
          <w:b/>
          <w:b/>
          <w:sz w:val="20"/>
          <w:szCs w:val="20"/>
          <w:u w:val="single"/>
        </w:rPr>
      </w:pPr>
      <w:r>
        <w:rPr>
          <w:b/>
          <w:sz w:val="20"/>
          <w:szCs w:val="20"/>
          <w:u w:val="single"/>
        </w:rPr>
        <w:t>hlavní strategické záměry:</w:t>
      </w:r>
    </w:p>
    <w:p>
      <w:pPr>
        <w:pStyle w:val="ListParagraph"/>
        <w:numPr>
          <w:ilvl w:val="1"/>
          <w:numId w:val="7"/>
        </w:numPr>
        <w:bidi w:val="0"/>
        <w:spacing w:lineRule="auto" w:line="276" w:before="0" w:after="0"/>
        <w:contextualSpacing/>
        <w:jc w:val="left"/>
        <w:rPr>
          <w:rFonts w:ascii="Calibri Light" w:hAnsi="Calibri Light" w:asciiTheme="majorHAnsi" w:hAnsiTheme="majorHAnsi"/>
          <w:b/>
          <w:b/>
          <w:sz w:val="20"/>
          <w:szCs w:val="20"/>
          <w:u w:val="single"/>
        </w:rPr>
      </w:pPr>
      <w:r>
        <w:rPr>
          <w:sz w:val="20"/>
          <w:szCs w:val="20"/>
        </w:rPr>
        <w:t>omezení úmrtnosti, nemocnosti a postižení zejména u chudých a sociálně slabých skupin populace</w:t>
      </w:r>
    </w:p>
    <w:p>
      <w:pPr>
        <w:pStyle w:val="ListParagraph"/>
        <w:numPr>
          <w:ilvl w:val="1"/>
          <w:numId w:val="7"/>
        </w:numPr>
        <w:bidi w:val="0"/>
        <w:spacing w:lineRule="auto" w:line="276" w:before="0" w:after="0"/>
        <w:contextualSpacing/>
        <w:jc w:val="left"/>
        <w:rPr>
          <w:rFonts w:ascii="Calibri Light" w:hAnsi="Calibri Light" w:asciiTheme="majorHAnsi" w:hAnsiTheme="majorHAnsi"/>
          <w:b/>
          <w:b/>
          <w:sz w:val="20"/>
          <w:szCs w:val="20"/>
          <w:u w:val="single"/>
        </w:rPr>
      </w:pPr>
      <w:r>
        <w:rPr>
          <w:sz w:val="20"/>
          <w:szCs w:val="20"/>
        </w:rPr>
        <w:t>podpora zdravého životního stylu a omezování zdravotních rizik</w:t>
      </w:r>
    </w:p>
    <w:p>
      <w:pPr>
        <w:pStyle w:val="ListParagraph"/>
        <w:numPr>
          <w:ilvl w:val="1"/>
          <w:numId w:val="7"/>
        </w:numPr>
        <w:bidi w:val="0"/>
        <w:spacing w:lineRule="auto" w:line="276" w:before="0" w:after="0"/>
        <w:contextualSpacing/>
        <w:jc w:val="left"/>
        <w:rPr>
          <w:rFonts w:ascii="Calibri Light" w:hAnsi="Calibri Light" w:asciiTheme="majorHAnsi" w:hAnsiTheme="majorHAnsi"/>
          <w:b/>
          <w:b/>
          <w:sz w:val="20"/>
          <w:szCs w:val="20"/>
          <w:u w:val="single"/>
        </w:rPr>
      </w:pPr>
      <w:r>
        <w:rPr>
          <w:b/>
          <w:bCs/>
          <w:i/>
          <w:iCs/>
          <w:sz w:val="20"/>
          <w:szCs w:val="20"/>
        </w:rPr>
        <w:t>rozvoj efektivnějších zdravotnických systémů</w:t>
      </w:r>
      <w:r>
        <w:rPr>
          <w:sz w:val="20"/>
          <w:szCs w:val="20"/>
        </w:rPr>
        <w:t>, které budou odpovídat legitimním potřebám lidí a budou pro ně finančně únosné</w:t>
      </w:r>
    </w:p>
    <w:p>
      <w:pPr>
        <w:pStyle w:val="ListParagraph"/>
        <w:numPr>
          <w:ilvl w:val="1"/>
          <w:numId w:val="7"/>
        </w:numPr>
        <w:bidi w:val="0"/>
        <w:spacing w:lineRule="auto" w:line="276" w:before="0" w:after="0"/>
        <w:contextualSpacing/>
        <w:jc w:val="left"/>
        <w:rPr>
          <w:rFonts w:ascii="Calibri Light" w:hAnsi="Calibri Light" w:asciiTheme="majorHAnsi" w:hAnsiTheme="majorHAnsi"/>
          <w:b/>
          <w:b/>
          <w:sz w:val="20"/>
          <w:szCs w:val="20"/>
          <w:u w:val="single"/>
        </w:rPr>
      </w:pPr>
      <w:r>
        <w:rPr>
          <w:sz w:val="20"/>
          <w:szCs w:val="20"/>
        </w:rPr>
        <w:t>rozvoj odpovídajících zdravotních strategií a institucionálního zázemí a začleňování zdravotnických aspektů do sociálních, ekonomických, ekologických a rozvojových strategií (</w:t>
      </w:r>
      <w:r>
        <w:rPr>
          <w:b/>
          <w:bCs/>
          <w:i/>
          <w:iCs/>
          <w:sz w:val="20"/>
          <w:szCs w:val="20"/>
        </w:rPr>
        <w:t>multisektorální přístup</w:t>
      </w:r>
      <w:r>
        <w:rPr>
          <w:sz w:val="20"/>
          <w:szCs w:val="20"/>
        </w:rPr>
        <w:t>)</w:t>
      </w:r>
    </w:p>
    <w:p>
      <w:pPr>
        <w:pStyle w:val="ListParagraph"/>
        <w:numPr>
          <w:ilvl w:val="0"/>
          <w:numId w:val="7"/>
        </w:numPr>
        <w:bidi w:val="0"/>
        <w:spacing w:lineRule="auto" w:line="276" w:before="0" w:after="0"/>
        <w:contextualSpacing/>
        <w:jc w:val="left"/>
        <w:rPr/>
      </w:pPr>
      <w:r>
        <w:rPr>
          <w:sz w:val="20"/>
          <w:szCs w:val="20"/>
        </w:rPr>
        <w:t xml:space="preserve">hlavní strategické dokumenty: </w:t>
      </w:r>
      <w:r>
        <w:rPr>
          <w:i/>
          <w:iCs/>
          <w:sz w:val="20"/>
          <w:szCs w:val="20"/>
        </w:rPr>
        <w:t xml:space="preserve">Health 21, Closing the gap in a generation, Health systems, </w:t>
      </w:r>
      <w:r>
        <w:rPr>
          <w:i/>
          <w:iCs/>
          <w:sz w:val="20"/>
          <w:szCs w:val="20"/>
        </w:rPr>
        <w:t>H</w:t>
      </w:r>
      <w:r>
        <w:rPr>
          <w:i/>
          <w:iCs/>
          <w:sz w:val="20"/>
          <w:szCs w:val="20"/>
        </w:rPr>
        <w:t>ealth and wealth, Built healthy public policy</w:t>
      </w:r>
    </w:p>
    <w:p>
      <w:pPr>
        <w:pStyle w:val="ListParagraph"/>
        <w:numPr>
          <w:ilvl w:val="0"/>
          <w:numId w:val="7"/>
        </w:numPr>
        <w:bidi w:val="0"/>
        <w:spacing w:lineRule="auto" w:line="276" w:before="0" w:after="0"/>
        <w:contextualSpacing/>
        <w:jc w:val="left"/>
        <w:rPr>
          <w:rFonts w:ascii="Calibri Light" w:hAnsi="Calibri Light" w:asciiTheme="majorHAnsi" w:hAnsiTheme="majorHAnsi"/>
          <w:b/>
          <w:b/>
          <w:sz w:val="20"/>
          <w:szCs w:val="20"/>
          <w:u w:val="single"/>
        </w:rPr>
      </w:pPr>
      <w:r>
        <w:rPr>
          <w:sz w:val="20"/>
          <w:szCs w:val="20"/>
        </w:rPr>
        <w:t>194 členských států, 6 regionálních kanceláří, 147 národních kanceláří</w:t>
      </w:r>
    </w:p>
    <w:p>
      <w:pPr>
        <w:pStyle w:val="ListParagraph"/>
        <w:numPr>
          <w:ilvl w:val="1"/>
          <w:numId w:val="7"/>
        </w:numPr>
        <w:bidi w:val="0"/>
        <w:spacing w:lineRule="auto" w:line="276" w:before="0" w:after="0"/>
        <w:contextualSpacing/>
        <w:jc w:val="left"/>
        <w:rPr/>
      </w:pPr>
      <w:r>
        <w:rPr>
          <w:sz w:val="20"/>
          <w:szCs w:val="20"/>
        </w:rPr>
        <w:t xml:space="preserve">regionální kanceláře - Afrika, Ameriky, Východní Středomoří, Evropa </w:t>
      </w:r>
      <w:r>
        <w:rPr>
          <w:sz w:val="20"/>
          <w:szCs w:val="20"/>
        </w:rPr>
        <w:t>(Kodaň)</w:t>
      </w:r>
      <w:r>
        <w:rPr>
          <w:sz w:val="20"/>
          <w:szCs w:val="20"/>
        </w:rPr>
        <w:t>, jihovýchodní Asie, západní Pacifik</w:t>
      </w:r>
    </w:p>
    <w:p>
      <w:pPr>
        <w:pStyle w:val="ListParagraph"/>
        <w:numPr>
          <w:ilvl w:val="0"/>
          <w:numId w:val="7"/>
        </w:numPr>
        <w:bidi w:val="0"/>
        <w:spacing w:lineRule="auto" w:line="276" w:before="0" w:after="0"/>
        <w:contextualSpacing/>
        <w:jc w:val="left"/>
        <w:rPr>
          <w:rFonts w:ascii="Calibri Light" w:hAnsi="Calibri Light" w:asciiTheme="majorHAnsi" w:hAnsiTheme="majorHAnsi"/>
          <w:b/>
          <w:b/>
          <w:sz w:val="20"/>
          <w:szCs w:val="20"/>
          <w:u w:val="single"/>
        </w:rPr>
      </w:pPr>
      <w:r>
        <w:rPr>
          <w:b/>
          <w:sz w:val="20"/>
          <w:szCs w:val="20"/>
          <w:u w:val="single"/>
        </w:rPr>
        <w:t>orgány:</w:t>
      </w:r>
    </w:p>
    <w:p>
      <w:pPr>
        <w:pStyle w:val="ListParagraph"/>
        <w:numPr>
          <w:ilvl w:val="1"/>
          <w:numId w:val="7"/>
        </w:numPr>
        <w:bidi w:val="0"/>
        <w:spacing w:lineRule="auto" w:line="276" w:before="0" w:after="0"/>
        <w:contextualSpacing/>
        <w:jc w:val="left"/>
        <w:rPr/>
      </w:pPr>
      <w:r>
        <w:rPr>
          <w:sz w:val="20"/>
          <w:szCs w:val="20"/>
        </w:rPr>
        <w:t>Výkonná rada</w:t>
      </w:r>
      <w:r>
        <w:rPr>
          <w:rFonts w:ascii="Calibri Light" w:hAnsi="Calibri Light" w:asciiTheme="majorHAnsi" w:hAnsiTheme="majorHAnsi"/>
          <w:b w:val="false"/>
          <w:bCs w:val="false"/>
          <w:sz w:val="20"/>
          <w:szCs w:val="20"/>
          <w:u w:val="none"/>
        </w:rPr>
        <w:t xml:space="preserve">- </w:t>
      </w:r>
      <w:r>
        <w:rPr>
          <w:rFonts w:ascii="Calibri " w:hAnsi="Calibri "/>
          <w:b w:val="false"/>
          <w:bCs w:val="false"/>
          <w:sz w:val="20"/>
          <w:szCs w:val="20"/>
          <w:u w:val="none"/>
        </w:rPr>
        <w:t>schází se cca 4x ročně, připravuje podklady pro světové zdravotnické shromáždění</w:t>
      </w:r>
    </w:p>
    <w:p>
      <w:pPr>
        <w:pStyle w:val="ListParagraph"/>
        <w:numPr>
          <w:ilvl w:val="1"/>
          <w:numId w:val="7"/>
        </w:numPr>
        <w:bidi w:val="0"/>
        <w:spacing w:lineRule="auto" w:line="276" w:before="0" w:after="0"/>
        <w:contextualSpacing/>
        <w:jc w:val="left"/>
        <w:rPr>
          <w:rFonts w:ascii="Calibri Light" w:hAnsi="Calibri Light" w:asciiTheme="majorHAnsi" w:hAnsiTheme="majorHAnsi"/>
          <w:b/>
          <w:b/>
          <w:sz w:val="20"/>
          <w:szCs w:val="20"/>
          <w:u w:val="single"/>
        </w:rPr>
      </w:pPr>
      <w:r>
        <w:rPr>
          <w:sz w:val="20"/>
          <w:szCs w:val="20"/>
        </w:rPr>
        <w:t>Světové zdravotnické shromáždění</w:t>
      </w:r>
    </w:p>
    <w:p>
      <w:pPr>
        <w:pStyle w:val="ListParagraph"/>
        <w:numPr>
          <w:ilvl w:val="1"/>
          <w:numId w:val="7"/>
        </w:numPr>
        <w:bidi w:val="0"/>
        <w:spacing w:lineRule="auto" w:line="276" w:before="0" w:after="0"/>
        <w:contextualSpacing/>
        <w:jc w:val="left"/>
        <w:rPr>
          <w:rFonts w:ascii="Calibri Light" w:hAnsi="Calibri Light" w:asciiTheme="majorHAnsi" w:hAnsiTheme="majorHAnsi"/>
          <w:b/>
          <w:b/>
          <w:sz w:val="20"/>
          <w:szCs w:val="20"/>
          <w:u w:val="single"/>
        </w:rPr>
      </w:pPr>
      <w:r>
        <w:rPr>
          <w:sz w:val="20"/>
          <w:szCs w:val="20"/>
        </w:rPr>
        <w:t>WHO Secretariat</w:t>
      </w:r>
    </w:p>
    <w:p>
      <w:pPr>
        <w:pStyle w:val="ListParagraph"/>
        <w:numPr>
          <w:ilvl w:val="0"/>
          <w:numId w:val="0"/>
        </w:numPr>
        <w:bidi w:val="0"/>
        <w:spacing w:lineRule="auto" w:line="276" w:before="0" w:after="0"/>
        <w:ind w:left="360" w:hanging="0"/>
        <w:contextualSpacing/>
        <w:jc w:val="left"/>
        <w:rPr>
          <w:rFonts w:ascii="Calibri" w:hAnsi="Calibri"/>
          <w:b/>
          <w:b/>
          <w:sz w:val="20"/>
          <w:szCs w:val="20"/>
          <w:u w:val="single"/>
        </w:rPr>
      </w:pPr>
      <w:r>
        <w:rPr/>
      </w:r>
    </w:p>
    <w:p>
      <w:pPr>
        <w:pStyle w:val="ListParagraph"/>
        <w:bidi w:val="0"/>
        <w:spacing w:lineRule="auto" w:line="276" w:before="0" w:after="0"/>
        <w:ind w:hanging="0"/>
        <w:contextualSpacing/>
        <w:jc w:val="left"/>
        <w:rPr>
          <w:u w:val="none"/>
        </w:rPr>
      </w:pPr>
      <w:r>
        <w:rPr>
          <w:b/>
          <w:sz w:val="20"/>
          <w:szCs w:val="20"/>
          <w:u w:val="none"/>
        </w:rPr>
        <w:t>K</w:t>
      </w:r>
      <w:r>
        <w:rPr>
          <w:b/>
          <w:sz w:val="20"/>
          <w:szCs w:val="20"/>
          <w:u w:val="none"/>
        </w:rPr>
        <w:t>líčové oblasti ve veřejném zdravotnictví</w:t>
      </w:r>
    </w:p>
    <w:p>
      <w:pPr>
        <w:pStyle w:val="ListParagraph"/>
        <w:numPr>
          <w:ilvl w:val="1"/>
          <w:numId w:val="7"/>
        </w:numPr>
        <w:bidi w:val="0"/>
        <w:spacing w:lineRule="auto" w:line="276" w:before="0" w:after="0"/>
        <w:contextualSpacing/>
        <w:jc w:val="left"/>
        <w:rPr>
          <w:rFonts w:ascii="Calibri Light" w:hAnsi="Calibri Light" w:asciiTheme="majorHAnsi" w:hAnsiTheme="majorHAnsi"/>
          <w:b/>
          <w:b/>
          <w:sz w:val="20"/>
          <w:szCs w:val="20"/>
          <w:u w:val="single"/>
        </w:rPr>
      </w:pPr>
      <w:r>
        <w:rPr>
          <w:b/>
          <w:bCs/>
          <w:i/>
          <w:iCs/>
          <w:sz w:val="20"/>
          <w:szCs w:val="20"/>
        </w:rPr>
        <w:t>hlavně zvládání infekčních onemocnění</w:t>
      </w:r>
      <w:r>
        <w:rPr>
          <w:sz w:val="20"/>
          <w:szCs w:val="20"/>
        </w:rPr>
        <w:t xml:space="preserve"> - eliminováno mnoho hrozeb (polio, neštovice)</w:t>
      </w:r>
    </w:p>
    <w:p>
      <w:pPr>
        <w:pStyle w:val="ListParagraph"/>
        <w:numPr>
          <w:ilvl w:val="1"/>
          <w:numId w:val="7"/>
        </w:numPr>
        <w:bidi w:val="0"/>
        <w:spacing w:lineRule="auto" w:line="276" w:before="0" w:after="0"/>
        <w:contextualSpacing/>
        <w:jc w:val="left"/>
        <w:rPr/>
      </w:pPr>
      <w:r>
        <w:rPr>
          <w:b/>
          <w:bCs/>
          <w:i/>
          <w:iCs/>
          <w:sz w:val="20"/>
          <w:szCs w:val="20"/>
        </w:rPr>
        <w:t>vzestup chronických nemocí multifaktoriální povahy</w:t>
      </w:r>
      <w:r>
        <w:rPr>
          <w:sz w:val="20"/>
          <w:szCs w:val="20"/>
        </w:rPr>
        <w:t xml:space="preserve"> </w:t>
      </w:r>
      <w:r>
        <w:rPr>
          <w:sz w:val="20"/>
          <w:szCs w:val="20"/>
        </w:rPr>
        <w:t>(KVO, DM, chronická respirační onemocnění)</w:t>
      </w:r>
    </w:p>
    <w:p>
      <w:pPr>
        <w:pStyle w:val="ListParagraph"/>
        <w:numPr>
          <w:ilvl w:val="2"/>
          <w:numId w:val="7"/>
        </w:numPr>
        <w:bidi w:val="0"/>
        <w:spacing w:lineRule="auto" w:line="276" w:before="0" w:after="0"/>
        <w:contextualSpacing/>
        <w:jc w:val="left"/>
        <w:rPr/>
      </w:pPr>
      <w:r>
        <w:rPr>
          <w:sz w:val="20"/>
          <w:szCs w:val="20"/>
        </w:rPr>
        <w:t>představují jednu z hlavních příčin předčasných úmrtí (před 60rokem) a značnou ekonomickou zátěž</w:t>
      </w:r>
    </w:p>
    <w:p>
      <w:pPr>
        <w:pStyle w:val="ListParagraph"/>
        <w:numPr>
          <w:ilvl w:val="2"/>
          <w:numId w:val="7"/>
        </w:numPr>
        <w:bidi w:val="0"/>
        <w:spacing w:lineRule="auto" w:line="276" w:before="0" w:after="0"/>
        <w:contextualSpacing/>
        <w:jc w:val="left"/>
        <w:rPr/>
      </w:pPr>
      <w:r>
        <w:rPr>
          <w:sz w:val="20"/>
          <w:szCs w:val="20"/>
        </w:rPr>
        <w:t>souvisejí s organizací moderní společnosti a nezdravým životním stylem-  kouření, výživa, pohyb, alkohol, psychosociální stres</w:t>
      </w:r>
    </w:p>
    <w:p>
      <w:pPr>
        <w:pStyle w:val="ListParagraph"/>
        <w:numPr>
          <w:ilvl w:val="2"/>
          <w:numId w:val="7"/>
        </w:numPr>
        <w:bidi w:val="0"/>
        <w:spacing w:lineRule="auto" w:line="276" w:before="0" w:after="0"/>
        <w:contextualSpacing/>
        <w:jc w:val="left"/>
        <w:rPr/>
      </w:pPr>
      <w:r>
        <w:rPr>
          <w:sz w:val="20"/>
          <w:szCs w:val="20"/>
        </w:rPr>
        <w:t xml:space="preserve">kladou </w:t>
      </w:r>
      <w:r>
        <w:rPr>
          <w:sz w:val="20"/>
          <w:szCs w:val="20"/>
        </w:rPr>
        <w:t xml:space="preserve">jiné nároky a </w:t>
      </w:r>
      <w:r>
        <w:rPr>
          <w:sz w:val="20"/>
          <w:szCs w:val="20"/>
        </w:rPr>
        <w:t xml:space="preserve">vyžadují nové </w:t>
      </w:r>
      <w:r>
        <w:rPr>
          <w:sz w:val="20"/>
          <w:szCs w:val="20"/>
        </w:rPr>
        <w:t>zdravotně politická strategie pro léčbu a prevenci</w:t>
      </w:r>
    </w:p>
    <w:p>
      <w:pPr>
        <w:pStyle w:val="ListParagraph"/>
        <w:numPr>
          <w:ilvl w:val="2"/>
          <w:numId w:val="7"/>
        </w:numPr>
        <w:bidi w:val="0"/>
        <w:spacing w:lineRule="auto" w:line="276" w:before="0" w:after="0"/>
        <w:contextualSpacing/>
        <w:jc w:val="left"/>
        <w:rPr/>
      </w:pPr>
      <w:r>
        <w:rPr>
          <w:sz w:val="20"/>
          <w:szCs w:val="20"/>
        </w:rPr>
        <w:t xml:space="preserve">klíčové východisko boje proti nim je </w:t>
      </w:r>
      <w:r>
        <w:rPr>
          <w:sz w:val="20"/>
          <w:szCs w:val="20"/>
        </w:rPr>
        <w:t xml:space="preserve">mezisektorový </w:t>
      </w:r>
      <w:r>
        <w:rPr>
          <w:sz w:val="20"/>
          <w:szCs w:val="20"/>
        </w:rPr>
        <w:t xml:space="preserve">přístup a </w:t>
      </w:r>
      <w:r>
        <w:rPr>
          <w:sz w:val="20"/>
          <w:szCs w:val="20"/>
        </w:rPr>
        <w:t>nové formy ochrany a podpory zdraví</w:t>
      </w:r>
    </w:p>
    <w:p>
      <w:pPr>
        <w:pStyle w:val="ListParagraph"/>
        <w:numPr>
          <w:ilvl w:val="1"/>
          <w:numId w:val="7"/>
        </w:numPr>
        <w:bidi w:val="0"/>
        <w:spacing w:lineRule="auto" w:line="276" w:before="0" w:after="0"/>
        <w:contextualSpacing/>
        <w:jc w:val="left"/>
        <w:rPr>
          <w:b/>
          <w:b/>
          <w:bCs/>
          <w:i/>
          <w:i/>
          <w:iCs/>
        </w:rPr>
      </w:pPr>
      <w:r>
        <w:rPr>
          <w:b/>
          <w:bCs/>
          <w:i/>
          <w:iCs/>
          <w:sz w:val="20"/>
          <w:szCs w:val="20"/>
        </w:rPr>
        <w:t>globální stárnutí</w:t>
      </w:r>
    </w:p>
    <w:p>
      <w:pPr>
        <w:pStyle w:val="ListParagraph"/>
        <w:numPr>
          <w:ilvl w:val="2"/>
          <w:numId w:val="7"/>
        </w:numPr>
        <w:bidi w:val="0"/>
        <w:spacing w:lineRule="auto" w:line="276" w:before="0" w:after="0"/>
        <w:contextualSpacing/>
        <w:jc w:val="left"/>
        <w:rPr/>
      </w:pPr>
      <w:r>
        <w:rPr>
          <w:sz w:val="20"/>
          <w:szCs w:val="20"/>
        </w:rPr>
        <w:t xml:space="preserve">Počet lidí starších 60 let v poměru k celkovému počtu světového obyvatelstva se zvýší z 11% v roce 2006 na 22% do roku 2050 (v této době bude poprvé v lidských dějinách ve světové populaci více seniorů než dětí (do 14 r.) </w:t>
      </w:r>
    </w:p>
    <w:p>
      <w:pPr>
        <w:pStyle w:val="ListParagraph"/>
        <w:numPr>
          <w:ilvl w:val="2"/>
          <w:numId w:val="7"/>
        </w:numPr>
        <w:bidi w:val="0"/>
        <w:spacing w:lineRule="auto" w:line="276" w:before="0" w:after="0"/>
        <w:contextualSpacing/>
        <w:jc w:val="left"/>
        <w:rPr/>
      </w:pPr>
      <w:r>
        <w:rPr>
          <w:sz w:val="20"/>
          <w:szCs w:val="20"/>
        </w:rPr>
        <w:t>Zvýšené sociální a ekonomické požadavky ve všech zemích</w:t>
      </w:r>
    </w:p>
    <w:p>
      <w:pPr>
        <w:pStyle w:val="ListParagraph"/>
        <w:numPr>
          <w:ilvl w:val="2"/>
          <w:numId w:val="7"/>
        </w:numPr>
        <w:bidi w:val="0"/>
        <w:spacing w:lineRule="auto" w:line="276" w:before="0" w:after="0"/>
        <w:contextualSpacing/>
        <w:jc w:val="left"/>
        <w:rPr/>
      </w:pPr>
      <w:r>
        <w:rPr>
          <w:sz w:val="20"/>
          <w:szCs w:val="20"/>
        </w:rPr>
        <w:t>Nevyhnutelnost přijímat reformy a reorganizovat sociální a zdravotnický systém, přizpůsobený starším občanům</w:t>
      </w:r>
    </w:p>
    <w:p>
      <w:pPr>
        <w:pStyle w:val="ListParagraph"/>
        <w:numPr>
          <w:ilvl w:val="2"/>
          <w:numId w:val="7"/>
        </w:numPr>
        <w:bidi w:val="0"/>
        <w:spacing w:lineRule="auto" w:line="276" w:before="0" w:after="0"/>
        <w:contextualSpacing/>
        <w:jc w:val="left"/>
        <w:rPr/>
      </w:pPr>
      <w:r>
        <w:rPr>
          <w:b/>
          <w:bCs/>
          <w:i/>
          <w:iCs/>
          <w:sz w:val="20"/>
          <w:szCs w:val="20"/>
        </w:rPr>
        <w:t xml:space="preserve">Vytvářet podmínky tzv. Aktivního stárnutí (WHO) </w:t>
      </w:r>
      <w:r>
        <w:rPr>
          <w:sz w:val="20"/>
          <w:szCs w:val="20"/>
        </w:rPr>
        <w:t xml:space="preserve">- kvalita života </w:t>
      </w:r>
      <w:r>
        <w:rPr>
          <w:sz w:val="20"/>
          <w:szCs w:val="20"/>
        </w:rPr>
        <w:t>(</w:t>
      </w:r>
      <w:r>
        <w:rPr>
          <w:sz w:val="20"/>
          <w:szCs w:val="20"/>
        </w:rPr>
        <w:t xml:space="preserve">co nejméně nemocí, nezávislost/soběstačnost,aktivní přístup k životu) </w:t>
      </w:r>
    </w:p>
    <w:p>
      <w:pPr>
        <w:pStyle w:val="ListParagraph"/>
        <w:numPr>
          <w:ilvl w:val="0"/>
          <w:numId w:val="7"/>
        </w:numPr>
        <w:bidi w:val="0"/>
        <w:spacing w:lineRule="auto" w:line="276" w:before="0" w:after="0"/>
        <w:contextualSpacing/>
        <w:jc w:val="left"/>
        <w:rPr/>
      </w:pPr>
      <w:r>
        <w:rPr>
          <w:b/>
          <w:sz w:val="20"/>
          <w:szCs w:val="20"/>
          <w:u w:val="single"/>
        </w:rPr>
        <w:t>podpora zdraví:</w:t>
      </w:r>
    </w:p>
    <w:p>
      <w:pPr>
        <w:pStyle w:val="ListParagraph"/>
        <w:numPr>
          <w:ilvl w:val="1"/>
          <w:numId w:val="7"/>
        </w:numPr>
        <w:bidi w:val="0"/>
        <w:spacing w:lineRule="auto" w:line="276" w:before="0" w:after="0"/>
        <w:contextualSpacing/>
        <w:jc w:val="left"/>
        <w:rPr>
          <w:rFonts w:ascii="Calibri Light" w:hAnsi="Calibri Light" w:asciiTheme="majorHAnsi" w:hAnsiTheme="majorHAnsi"/>
          <w:b/>
          <w:b/>
          <w:sz w:val="20"/>
          <w:szCs w:val="20"/>
          <w:u w:val="single"/>
        </w:rPr>
      </w:pPr>
      <w:r>
        <w:rPr>
          <w:b/>
          <w:sz w:val="20"/>
          <w:szCs w:val="20"/>
        </w:rPr>
        <w:t>definice:</w:t>
      </w:r>
      <w:r>
        <w:rPr>
          <w:sz w:val="20"/>
          <w:szCs w:val="20"/>
        </w:rPr>
        <w:t xml:space="preserve"> proces usnadňující jedincům zvýšit kontrolu a zlepšovat vlastní zdraví; zaměřuje se na populaci, </w:t>
      </w:r>
      <w:r>
        <w:rPr>
          <w:b/>
          <w:bCs/>
          <w:i/>
          <w:iCs/>
          <w:sz w:val="20"/>
          <w:szCs w:val="20"/>
        </w:rPr>
        <w:t>orientuje se na ovlivnění determinant a podmínek zdraví</w:t>
      </w:r>
    </w:p>
    <w:p>
      <w:pPr>
        <w:pStyle w:val="ListParagraph"/>
        <w:numPr>
          <w:ilvl w:val="1"/>
          <w:numId w:val="7"/>
        </w:numPr>
        <w:bidi w:val="0"/>
        <w:spacing w:lineRule="auto" w:line="276" w:before="0" w:after="0"/>
        <w:contextualSpacing/>
        <w:jc w:val="left"/>
        <w:rPr>
          <w:rFonts w:ascii="Calibri Light" w:hAnsi="Calibri Light" w:asciiTheme="majorHAnsi" w:hAnsiTheme="majorHAnsi"/>
          <w:b/>
          <w:b/>
          <w:sz w:val="20"/>
          <w:szCs w:val="20"/>
          <w:u w:val="single"/>
        </w:rPr>
      </w:pPr>
      <w:r>
        <w:rPr>
          <w:b/>
          <w:bCs/>
          <w:i/>
          <w:iCs/>
          <w:sz w:val="20"/>
          <w:szCs w:val="20"/>
        </w:rPr>
        <w:t>největší vliv na zdraví mají sociální determinanty</w:t>
      </w:r>
      <w:r>
        <w:rPr>
          <w:sz w:val="20"/>
          <w:szCs w:val="20"/>
        </w:rPr>
        <w:t xml:space="preserve"> - vzdělání, příjem, etnicita, povolání, pohlaví</w:t>
      </w:r>
    </w:p>
    <w:p>
      <w:pPr>
        <w:pStyle w:val="ListParagraph"/>
        <w:numPr>
          <w:ilvl w:val="2"/>
          <w:numId w:val="7"/>
        </w:numPr>
        <w:bidi w:val="0"/>
        <w:spacing w:lineRule="auto" w:line="276" w:before="0" w:after="0"/>
        <w:contextualSpacing/>
        <w:jc w:val="left"/>
        <w:rPr/>
      </w:pPr>
      <w:r>
        <w:rPr>
          <w:sz w:val="20"/>
          <w:szCs w:val="20"/>
        </w:rPr>
        <w:t xml:space="preserve">zejména </w:t>
      </w:r>
      <w:r>
        <w:rPr>
          <w:sz w:val="20"/>
          <w:szCs w:val="20"/>
        </w:rPr>
        <w:t xml:space="preserve">pro </w:t>
      </w:r>
      <w:r>
        <w:rPr>
          <w:sz w:val="20"/>
          <w:szCs w:val="20"/>
        </w:rPr>
        <w:t xml:space="preserve">low a middle income státy </w:t>
      </w:r>
      <w:r>
        <w:rPr>
          <w:sz w:val="20"/>
          <w:szCs w:val="20"/>
        </w:rPr>
        <w:t>a</w:t>
      </w:r>
      <w:r>
        <w:rPr>
          <w:sz w:val="20"/>
          <w:szCs w:val="20"/>
        </w:rPr>
        <w:t xml:space="preserve"> sociálně slabší vrstvy bez ohledu na stát</w:t>
      </w:r>
    </w:p>
    <w:p>
      <w:pPr>
        <w:pStyle w:val="ListParagraph"/>
        <w:numPr>
          <w:ilvl w:val="0"/>
          <w:numId w:val="7"/>
        </w:numPr>
        <w:bidi w:val="0"/>
        <w:spacing w:lineRule="auto" w:line="276" w:before="0" w:after="0"/>
        <w:contextualSpacing/>
        <w:jc w:val="left"/>
        <w:rPr>
          <w:rFonts w:ascii="Calibri Light" w:hAnsi="Calibri Light" w:asciiTheme="majorHAnsi" w:hAnsiTheme="majorHAnsi"/>
          <w:b/>
          <w:b/>
          <w:sz w:val="20"/>
          <w:szCs w:val="20"/>
          <w:u w:val="single"/>
        </w:rPr>
      </w:pPr>
      <w:r>
        <w:rPr>
          <w:b/>
          <w:sz w:val="20"/>
          <w:szCs w:val="20"/>
          <w:u w:val="single"/>
        </w:rPr>
        <w:t>nové úkoly v oblasti veřejného zdraví:</w:t>
      </w:r>
    </w:p>
    <w:p>
      <w:pPr>
        <w:pStyle w:val="ListParagraph"/>
        <w:numPr>
          <w:ilvl w:val="1"/>
          <w:numId w:val="7"/>
        </w:numPr>
        <w:bidi w:val="0"/>
        <w:spacing w:lineRule="auto" w:line="276" w:before="0" w:after="0"/>
        <w:contextualSpacing/>
        <w:jc w:val="left"/>
        <w:rPr>
          <w:rFonts w:ascii="Calibri Light" w:hAnsi="Calibri Light" w:asciiTheme="majorHAnsi" w:hAnsiTheme="majorHAnsi"/>
          <w:b/>
          <w:b/>
          <w:sz w:val="20"/>
          <w:szCs w:val="20"/>
          <w:u w:val="single"/>
        </w:rPr>
      </w:pPr>
      <w:r>
        <w:rPr>
          <w:sz w:val="20"/>
          <w:szCs w:val="20"/>
        </w:rPr>
        <w:t>identifikace a hodnocení determinant přírodního a sociálního prostředí a zdravotních rizik ve vztahu k vývojovým závislostem a rizikovým skupinám</w:t>
      </w:r>
    </w:p>
    <w:p>
      <w:pPr>
        <w:pStyle w:val="ListParagraph"/>
        <w:numPr>
          <w:ilvl w:val="1"/>
          <w:numId w:val="7"/>
        </w:numPr>
        <w:bidi w:val="0"/>
        <w:spacing w:lineRule="auto" w:line="276" w:before="0" w:after="0"/>
        <w:contextualSpacing/>
        <w:jc w:val="left"/>
        <w:rPr>
          <w:rFonts w:ascii="Calibri Light" w:hAnsi="Calibri Light" w:asciiTheme="majorHAnsi" w:hAnsiTheme="majorHAnsi"/>
          <w:b/>
          <w:b/>
          <w:sz w:val="20"/>
          <w:szCs w:val="20"/>
          <w:u w:val="single"/>
        </w:rPr>
      </w:pPr>
      <w:r>
        <w:rPr>
          <w:b/>
          <w:bCs/>
          <w:i/>
          <w:iCs/>
          <w:sz w:val="20"/>
          <w:szCs w:val="20"/>
        </w:rPr>
        <w:t>povýšení zdravotní surveillance</w:t>
      </w:r>
      <w:r>
        <w:rPr>
          <w:sz w:val="20"/>
          <w:szCs w:val="20"/>
        </w:rPr>
        <w:t xml:space="preserve"> - monitoring, sběr informací, analýza, hodnocení a sledování tendencí vývoje - podklady pro státní správu - plánování, řízení, hodnocení služeb</w:t>
      </w:r>
    </w:p>
    <w:p>
      <w:pPr>
        <w:pStyle w:val="ListParagraph"/>
        <w:numPr>
          <w:ilvl w:val="0"/>
          <w:numId w:val="0"/>
        </w:numPr>
        <w:bidi w:val="0"/>
        <w:spacing w:lineRule="auto" w:line="276" w:before="0" w:after="0"/>
        <w:ind w:left="1080" w:hanging="0"/>
        <w:contextualSpacing/>
        <w:jc w:val="left"/>
        <w:rPr>
          <w:rFonts w:ascii="Calibri" w:hAnsi="Calibri"/>
          <w:b/>
          <w:b/>
          <w:sz w:val="20"/>
          <w:szCs w:val="20"/>
          <w:u w:val="single"/>
        </w:rPr>
      </w:pPr>
      <w:r>
        <w:rPr/>
      </w:r>
    </w:p>
    <w:p>
      <w:pPr>
        <w:pStyle w:val="ListParagraph"/>
        <w:numPr>
          <w:ilvl w:val="0"/>
          <w:numId w:val="0"/>
        </w:numPr>
        <w:bidi w:val="0"/>
        <w:spacing w:lineRule="auto" w:line="276" w:before="0" w:after="0"/>
        <w:ind w:left="360" w:hanging="0"/>
        <w:contextualSpacing/>
        <w:jc w:val="left"/>
        <w:rPr>
          <w:u w:val="none"/>
        </w:rPr>
      </w:pPr>
      <w:r>
        <w:rPr>
          <w:b/>
          <w:sz w:val="20"/>
          <w:szCs w:val="20"/>
          <w:u w:val="none"/>
        </w:rPr>
        <w:t>Ú</w:t>
      </w:r>
      <w:r>
        <w:rPr>
          <w:b/>
          <w:sz w:val="20"/>
          <w:szCs w:val="20"/>
          <w:u w:val="none"/>
        </w:rPr>
        <w:t>loha a nástroje WHO k ovlivnění zdraví populace v členských státech přes podporu zdraví a primární prevenci</w:t>
      </w:r>
    </w:p>
    <w:p>
      <w:pPr>
        <w:pStyle w:val="ListParagraph"/>
        <w:numPr>
          <w:ilvl w:val="1"/>
          <w:numId w:val="7"/>
        </w:numPr>
        <w:bidi w:val="0"/>
        <w:spacing w:lineRule="auto" w:line="276" w:before="0" w:after="0"/>
        <w:contextualSpacing/>
        <w:jc w:val="left"/>
        <w:rPr/>
      </w:pPr>
      <w:r>
        <w:rPr>
          <w:b/>
          <w:sz w:val="20"/>
          <w:szCs w:val="20"/>
        </w:rPr>
        <w:t>globální a regionální rezoluce</w:t>
      </w:r>
      <w:r>
        <w:rPr>
          <w:sz w:val="20"/>
          <w:szCs w:val="20"/>
        </w:rPr>
        <w:t xml:space="preserve"> </w:t>
      </w:r>
      <w:r>
        <w:rPr>
          <w:b/>
          <w:bCs/>
          <w:sz w:val="20"/>
          <w:szCs w:val="20"/>
        </w:rPr>
        <w:t>a strategie</w:t>
      </w:r>
      <w:r>
        <w:rPr>
          <w:sz w:val="20"/>
          <w:szCs w:val="20"/>
        </w:rPr>
        <w:t xml:space="preserve"> zaměřen</w:t>
      </w:r>
      <w:r>
        <w:rPr>
          <w:sz w:val="20"/>
          <w:szCs w:val="20"/>
        </w:rPr>
        <w:t>é</w:t>
      </w:r>
      <w:r>
        <w:rPr>
          <w:sz w:val="20"/>
          <w:szCs w:val="20"/>
        </w:rPr>
        <w:t xml:space="preserve"> na redukci nejzávažnějších rizik s významným dopadem na zdraví</w:t>
      </w:r>
    </w:p>
    <w:p>
      <w:pPr>
        <w:pStyle w:val="ListParagraph"/>
        <w:numPr>
          <w:ilvl w:val="1"/>
          <w:numId w:val="7"/>
        </w:numPr>
        <w:bidi w:val="0"/>
        <w:spacing w:lineRule="auto" w:line="276" w:before="0" w:after="0"/>
        <w:contextualSpacing/>
        <w:jc w:val="left"/>
        <w:rPr>
          <w:rFonts w:ascii="Calibri Light" w:hAnsi="Calibri Light" w:asciiTheme="majorHAnsi" w:hAnsiTheme="majorHAnsi"/>
          <w:b/>
          <w:b/>
          <w:sz w:val="20"/>
          <w:szCs w:val="20"/>
          <w:u w:val="single"/>
        </w:rPr>
      </w:pPr>
      <w:r>
        <w:rPr>
          <w:b/>
          <w:sz w:val="20"/>
          <w:szCs w:val="20"/>
        </w:rPr>
        <w:t>koncepční programy</w:t>
      </w:r>
      <w:r>
        <w:rPr>
          <w:sz w:val="20"/>
          <w:szCs w:val="20"/>
        </w:rPr>
        <w:t xml:space="preserve"> - komplexní metodika pro tvorbu zdravotní politiky</w:t>
      </w:r>
    </w:p>
    <w:p>
      <w:pPr>
        <w:pStyle w:val="ListParagraph"/>
        <w:numPr>
          <w:ilvl w:val="1"/>
          <w:numId w:val="7"/>
        </w:numPr>
        <w:bidi w:val="0"/>
        <w:spacing w:lineRule="auto" w:line="276" w:before="0" w:after="0"/>
        <w:contextualSpacing/>
        <w:jc w:val="left"/>
        <w:rPr>
          <w:rFonts w:ascii="Calibri Light" w:hAnsi="Calibri Light" w:asciiTheme="majorHAnsi" w:hAnsiTheme="majorHAnsi"/>
          <w:b/>
          <w:b/>
          <w:sz w:val="20"/>
          <w:szCs w:val="20"/>
          <w:u w:val="single"/>
        </w:rPr>
      </w:pPr>
      <w:r>
        <w:rPr>
          <w:b/>
          <w:sz w:val="20"/>
          <w:szCs w:val="20"/>
        </w:rPr>
        <w:t>dílčí programy a programy</w:t>
      </w:r>
    </w:p>
    <w:p>
      <w:pPr>
        <w:pStyle w:val="ListParagraph"/>
        <w:numPr>
          <w:ilvl w:val="1"/>
          <w:numId w:val="7"/>
        </w:numPr>
        <w:bidi w:val="0"/>
        <w:spacing w:lineRule="auto" w:line="276" w:before="0" w:after="0"/>
        <w:contextualSpacing/>
        <w:jc w:val="left"/>
        <w:rPr>
          <w:rFonts w:ascii="Calibri Light" w:hAnsi="Calibri Light" w:asciiTheme="majorHAnsi" w:hAnsiTheme="majorHAnsi"/>
          <w:b/>
          <w:b/>
          <w:sz w:val="20"/>
          <w:szCs w:val="20"/>
          <w:u w:val="single"/>
        </w:rPr>
      </w:pPr>
      <w:r>
        <w:rPr>
          <w:b/>
          <w:sz w:val="20"/>
          <w:szCs w:val="20"/>
        </w:rPr>
        <w:t>komunitní přístupy</w:t>
      </w:r>
      <w:r>
        <w:rPr>
          <w:sz w:val="20"/>
          <w:szCs w:val="20"/>
        </w:rPr>
        <w:t xml:space="preserve"> - programy Zdravá města, Školy podporující zdraví, Podpora zdraví na pracovišti, Bezpečné komunity atd.</w:t>
      </w:r>
    </w:p>
    <w:p>
      <w:pPr>
        <w:pStyle w:val="ListParagraph"/>
        <w:numPr>
          <w:ilvl w:val="1"/>
          <w:numId w:val="7"/>
        </w:numPr>
        <w:bidi w:val="0"/>
        <w:spacing w:lineRule="auto" w:line="276" w:before="0" w:after="0"/>
        <w:contextualSpacing/>
        <w:jc w:val="left"/>
        <w:rPr>
          <w:rFonts w:ascii="Calibri Light" w:hAnsi="Calibri Light" w:asciiTheme="majorHAnsi" w:hAnsiTheme="majorHAnsi"/>
          <w:b/>
          <w:b/>
          <w:sz w:val="20"/>
          <w:szCs w:val="20"/>
          <w:u w:val="single"/>
        </w:rPr>
      </w:pPr>
      <w:r>
        <w:rPr>
          <w:b/>
          <w:sz w:val="20"/>
          <w:szCs w:val="20"/>
        </w:rPr>
        <w:t>kampaně, tiskové materiály</w:t>
      </w:r>
      <w:r>
        <w:rPr>
          <w:sz w:val="20"/>
          <w:szCs w:val="20"/>
        </w:rPr>
        <w:t xml:space="preserve"> - Světový den zdraví, Světový den proti tabáku</w:t>
      </w:r>
    </w:p>
    <w:p>
      <w:pPr>
        <w:pStyle w:val="ListParagraph"/>
        <w:numPr>
          <w:ilvl w:val="0"/>
          <w:numId w:val="7"/>
        </w:numPr>
        <w:bidi w:val="0"/>
        <w:spacing w:lineRule="auto" w:line="276" w:before="0" w:after="0"/>
        <w:contextualSpacing/>
        <w:jc w:val="left"/>
        <w:rPr/>
      </w:pPr>
      <w:r>
        <w:rPr>
          <w:b/>
          <w:sz w:val="20"/>
          <w:szCs w:val="20"/>
          <w:u w:val="single"/>
        </w:rPr>
        <w:t>globální</w:t>
      </w:r>
      <w:r>
        <w:rPr>
          <w:b/>
          <w:sz w:val="20"/>
          <w:szCs w:val="20"/>
          <w:u w:val="single"/>
        </w:rPr>
        <w:t xml:space="preserve"> rezoluce a strategie:</w:t>
      </w:r>
    </w:p>
    <w:p>
      <w:pPr>
        <w:pStyle w:val="ListParagraph"/>
        <w:numPr>
          <w:ilvl w:val="1"/>
          <w:numId w:val="7"/>
        </w:numPr>
        <w:bidi w:val="0"/>
        <w:spacing w:lineRule="auto" w:line="276" w:before="0" w:after="0"/>
        <w:contextualSpacing/>
        <w:jc w:val="left"/>
        <w:rPr>
          <w:rFonts w:ascii="Calibri Light" w:hAnsi="Calibri Light" w:asciiTheme="majorHAnsi" w:hAnsiTheme="majorHAnsi"/>
          <w:b/>
          <w:b/>
          <w:sz w:val="20"/>
          <w:szCs w:val="20"/>
          <w:u w:val="single"/>
        </w:rPr>
      </w:pPr>
      <w:r>
        <w:rPr>
          <w:sz w:val="20"/>
          <w:szCs w:val="20"/>
        </w:rPr>
        <w:t>globální strategie zaměřená na výživu, fyzickou aktivitu a zdraví - Charta proti obezitě</w:t>
      </w:r>
    </w:p>
    <w:p>
      <w:pPr>
        <w:pStyle w:val="ListParagraph"/>
        <w:numPr>
          <w:ilvl w:val="1"/>
          <w:numId w:val="7"/>
        </w:numPr>
        <w:bidi w:val="0"/>
        <w:spacing w:lineRule="auto" w:line="276" w:before="0" w:after="0"/>
        <w:contextualSpacing/>
        <w:jc w:val="left"/>
        <w:rPr>
          <w:rFonts w:ascii="Calibri Light" w:hAnsi="Calibri Light" w:asciiTheme="majorHAnsi" w:hAnsiTheme="majorHAnsi"/>
          <w:b/>
          <w:b/>
          <w:sz w:val="20"/>
          <w:szCs w:val="20"/>
          <w:u w:val="single"/>
        </w:rPr>
      </w:pPr>
      <w:r>
        <w:rPr>
          <w:sz w:val="20"/>
          <w:szCs w:val="20"/>
        </w:rPr>
        <w:t>Akční plán proti alkoholu</w:t>
      </w:r>
    </w:p>
    <w:p>
      <w:pPr>
        <w:pStyle w:val="ListParagraph"/>
        <w:numPr>
          <w:ilvl w:val="1"/>
          <w:numId w:val="7"/>
        </w:numPr>
        <w:bidi w:val="0"/>
        <w:spacing w:lineRule="auto" w:line="276" w:before="0" w:after="0"/>
        <w:contextualSpacing/>
        <w:jc w:val="left"/>
        <w:rPr>
          <w:rFonts w:ascii="Calibri Light" w:hAnsi="Calibri Light" w:asciiTheme="majorHAnsi" w:hAnsiTheme="majorHAnsi"/>
          <w:b/>
          <w:b/>
          <w:sz w:val="20"/>
          <w:szCs w:val="20"/>
          <w:u w:val="single"/>
        </w:rPr>
      </w:pPr>
      <w:r>
        <w:rPr>
          <w:sz w:val="20"/>
          <w:szCs w:val="20"/>
        </w:rPr>
        <w:t>Strategie životní prostředí a zdraví dětí (CEHAPE)</w:t>
      </w:r>
    </w:p>
    <w:p>
      <w:pPr>
        <w:pStyle w:val="ListParagraph"/>
        <w:numPr>
          <w:ilvl w:val="1"/>
          <w:numId w:val="7"/>
        </w:numPr>
        <w:bidi w:val="0"/>
        <w:spacing w:lineRule="auto" w:line="276" w:before="0" w:after="0"/>
        <w:contextualSpacing/>
        <w:jc w:val="left"/>
        <w:rPr>
          <w:rFonts w:ascii="Calibri Light" w:hAnsi="Calibri Light" w:asciiTheme="majorHAnsi" w:hAnsiTheme="majorHAnsi"/>
          <w:b/>
          <w:b/>
          <w:sz w:val="20"/>
          <w:szCs w:val="20"/>
          <w:u w:val="single"/>
        </w:rPr>
      </w:pPr>
      <w:r>
        <w:rPr>
          <w:sz w:val="20"/>
          <w:szCs w:val="20"/>
        </w:rPr>
        <w:t>Deklarace a akční plán o duševním zdraví pro Evropu</w:t>
      </w:r>
    </w:p>
    <w:p>
      <w:pPr>
        <w:pStyle w:val="ListParagraph"/>
        <w:numPr>
          <w:ilvl w:val="1"/>
          <w:numId w:val="7"/>
        </w:numPr>
        <w:bidi w:val="0"/>
        <w:spacing w:lineRule="auto" w:line="276" w:before="0" w:after="0"/>
        <w:contextualSpacing/>
        <w:jc w:val="left"/>
        <w:rPr>
          <w:rFonts w:ascii="Calibri Light" w:hAnsi="Calibri Light" w:asciiTheme="majorHAnsi" w:hAnsiTheme="majorHAnsi"/>
          <w:b/>
          <w:b/>
          <w:sz w:val="20"/>
          <w:szCs w:val="20"/>
          <w:u w:val="single"/>
        </w:rPr>
      </w:pPr>
      <w:r>
        <w:rPr>
          <w:sz w:val="20"/>
          <w:szCs w:val="20"/>
        </w:rPr>
        <w:t>Rámcová úmluva o kontrole tabáku (FCTC)</w:t>
      </w:r>
    </w:p>
    <w:p>
      <w:pPr>
        <w:pStyle w:val="ListParagraph"/>
        <w:numPr>
          <w:ilvl w:val="0"/>
          <w:numId w:val="7"/>
        </w:numPr>
        <w:bidi w:val="0"/>
        <w:spacing w:lineRule="auto" w:line="276" w:before="0" w:after="0"/>
        <w:contextualSpacing/>
        <w:jc w:val="left"/>
        <w:rPr>
          <w:rFonts w:ascii="Calibri Light" w:hAnsi="Calibri Light" w:asciiTheme="majorHAnsi" w:hAnsiTheme="majorHAnsi"/>
          <w:b/>
          <w:b/>
          <w:sz w:val="20"/>
          <w:szCs w:val="20"/>
          <w:u w:val="single"/>
        </w:rPr>
      </w:pPr>
      <w:r>
        <w:rPr>
          <w:b/>
          <w:sz w:val="20"/>
          <w:szCs w:val="20"/>
          <w:u w:val="single"/>
        </w:rPr>
        <w:t>koncepční programy:</w:t>
      </w:r>
    </w:p>
    <w:p>
      <w:pPr>
        <w:pStyle w:val="ListParagraph"/>
        <w:numPr>
          <w:ilvl w:val="1"/>
          <w:numId w:val="7"/>
        </w:numPr>
        <w:bidi w:val="0"/>
        <w:spacing w:lineRule="auto" w:line="276" w:before="0" w:after="0"/>
        <w:contextualSpacing/>
        <w:jc w:val="left"/>
        <w:rPr>
          <w:rFonts w:ascii="Calibri Light" w:hAnsi="Calibri Light" w:asciiTheme="majorHAnsi" w:hAnsiTheme="majorHAnsi"/>
          <w:b/>
          <w:b/>
          <w:sz w:val="20"/>
          <w:szCs w:val="20"/>
          <w:u w:val="single"/>
        </w:rPr>
      </w:pPr>
      <w:r>
        <w:rPr>
          <w:b/>
          <w:sz w:val="20"/>
          <w:szCs w:val="20"/>
        </w:rPr>
        <w:t>Zdraví pro všechny do roku 2000</w:t>
      </w:r>
    </w:p>
    <w:p>
      <w:pPr>
        <w:pStyle w:val="ListParagraph"/>
        <w:numPr>
          <w:ilvl w:val="2"/>
          <w:numId w:val="7"/>
        </w:numPr>
        <w:bidi w:val="0"/>
        <w:spacing w:lineRule="auto" w:line="276" w:before="0" w:after="0"/>
        <w:contextualSpacing/>
        <w:jc w:val="left"/>
        <w:rPr>
          <w:rFonts w:ascii="Calibri Light" w:hAnsi="Calibri Light" w:asciiTheme="majorHAnsi" w:hAnsiTheme="majorHAnsi"/>
          <w:b/>
          <w:b/>
          <w:sz w:val="20"/>
          <w:szCs w:val="20"/>
          <w:u w:val="single"/>
        </w:rPr>
      </w:pPr>
      <w:r>
        <w:rPr>
          <w:sz w:val="20"/>
          <w:szCs w:val="20"/>
        </w:rPr>
        <w:t>národní program obnovy a podpory zdraví</w:t>
      </w:r>
    </w:p>
    <w:p>
      <w:pPr>
        <w:pStyle w:val="ListParagraph"/>
        <w:numPr>
          <w:ilvl w:val="2"/>
          <w:numId w:val="7"/>
        </w:numPr>
        <w:bidi w:val="0"/>
        <w:spacing w:lineRule="auto" w:line="276" w:before="0" w:after="0"/>
        <w:contextualSpacing/>
        <w:jc w:val="left"/>
        <w:rPr>
          <w:rFonts w:ascii="Calibri Light" w:hAnsi="Calibri Light" w:asciiTheme="majorHAnsi" w:hAnsiTheme="majorHAnsi"/>
          <w:b/>
          <w:b/>
          <w:sz w:val="20"/>
          <w:szCs w:val="20"/>
          <w:u w:val="single"/>
        </w:rPr>
      </w:pPr>
      <w:r>
        <w:rPr>
          <w:sz w:val="20"/>
          <w:szCs w:val="20"/>
        </w:rPr>
        <w:t>střednědobá strategie</w:t>
      </w:r>
    </w:p>
    <w:p>
      <w:pPr>
        <w:pStyle w:val="ListParagraph"/>
        <w:numPr>
          <w:ilvl w:val="2"/>
          <w:numId w:val="7"/>
        </w:numPr>
        <w:bidi w:val="0"/>
        <w:spacing w:lineRule="auto" w:line="276" w:before="0" w:after="0"/>
        <w:contextualSpacing/>
        <w:jc w:val="left"/>
        <w:rPr>
          <w:rFonts w:ascii="Calibri Light" w:hAnsi="Calibri Light" w:asciiTheme="majorHAnsi" w:hAnsiTheme="majorHAnsi"/>
          <w:b/>
          <w:b/>
          <w:sz w:val="20"/>
          <w:szCs w:val="20"/>
          <w:u w:val="single"/>
        </w:rPr>
      </w:pPr>
      <w:r>
        <w:rPr>
          <w:sz w:val="20"/>
          <w:szCs w:val="20"/>
        </w:rPr>
        <w:t>dlouhodobé strategie</w:t>
      </w:r>
    </w:p>
    <w:p>
      <w:pPr>
        <w:pStyle w:val="ListParagraph"/>
        <w:numPr>
          <w:ilvl w:val="1"/>
          <w:numId w:val="7"/>
        </w:numPr>
        <w:bidi w:val="0"/>
        <w:spacing w:lineRule="auto" w:line="276" w:before="0" w:after="0"/>
        <w:contextualSpacing/>
        <w:jc w:val="left"/>
        <w:rPr>
          <w:rFonts w:ascii="Calibri" w:hAnsi="Calibri"/>
          <w:sz w:val="20"/>
          <w:szCs w:val="20"/>
        </w:rPr>
      </w:pPr>
      <w:r>
        <w:rPr>
          <w:b/>
          <w:sz w:val="20"/>
          <w:szCs w:val="20"/>
        </w:rPr>
        <w:t>Zdraví 21</w:t>
      </w:r>
      <w:r>
        <w:rPr>
          <w:sz w:val="20"/>
          <w:szCs w:val="20"/>
        </w:rPr>
        <w:t xml:space="preserve"> - dlouhodobý program zlepšování zdravotního stavu obyvatelstva ČR (vládní usnesení, 2002)</w:t>
      </w:r>
      <w:r>
        <w:rPr>
          <w:rFonts w:ascii="Calibri Light" w:hAnsi="Calibri Light" w:asciiTheme="majorHAnsi" w:hAnsiTheme="majorHAnsi"/>
          <w:b w:val="false"/>
          <w:bCs w:val="false"/>
          <w:sz w:val="20"/>
          <w:szCs w:val="20"/>
          <w:u w:val="none"/>
        </w:rPr>
        <w:t>, viz výše</w:t>
      </w:r>
    </w:p>
    <w:p>
      <w:pPr>
        <w:pStyle w:val="ListParagraph"/>
        <w:numPr>
          <w:ilvl w:val="1"/>
          <w:numId w:val="7"/>
        </w:numPr>
        <w:bidi w:val="0"/>
        <w:spacing w:lineRule="auto" w:line="276" w:before="0" w:after="0"/>
        <w:contextualSpacing/>
        <w:jc w:val="left"/>
        <w:rPr>
          <w:rFonts w:ascii="Calibri" w:hAnsi="Calibri"/>
          <w:sz w:val="20"/>
          <w:szCs w:val="20"/>
        </w:rPr>
      </w:pPr>
      <w:r>
        <w:rPr>
          <w:b/>
          <w:sz w:val="20"/>
          <w:szCs w:val="20"/>
        </w:rPr>
        <w:t>Health 2020</w:t>
      </w:r>
      <w:r>
        <w:rPr>
          <w:sz w:val="20"/>
          <w:szCs w:val="20"/>
        </w:rPr>
        <w:t xml:space="preserve"> - nově přijatá strategie Evropského regionu, dokument schválen členskými státy</w:t>
      </w:r>
    </w:p>
    <w:p>
      <w:pPr>
        <w:pStyle w:val="ListParagraph"/>
        <w:numPr>
          <w:ilvl w:val="0"/>
          <w:numId w:val="8"/>
        </w:numPr>
        <w:bidi w:val="0"/>
        <w:spacing w:lineRule="auto" w:line="276" w:before="0" w:after="0"/>
        <w:contextualSpacing/>
        <w:jc w:val="left"/>
        <w:rPr/>
      </w:pPr>
      <w:r>
        <w:rPr>
          <w:b/>
          <w:bCs/>
          <w:sz w:val="20"/>
          <w:szCs w:val="20"/>
          <w:u w:val="single"/>
        </w:rPr>
        <w:t xml:space="preserve">dílčí projekty a strategické přístupy: </w:t>
      </w:r>
    </w:p>
    <w:p>
      <w:pPr>
        <w:pStyle w:val="ListParagraph"/>
        <w:numPr>
          <w:ilvl w:val="1"/>
          <w:numId w:val="8"/>
        </w:numPr>
        <w:bidi w:val="0"/>
        <w:spacing w:lineRule="auto" w:line="276" w:before="0" w:after="0"/>
        <w:contextualSpacing/>
        <w:jc w:val="left"/>
        <w:rPr/>
      </w:pPr>
      <w:r>
        <w:rPr>
          <w:sz w:val="20"/>
          <w:szCs w:val="20"/>
        </w:rPr>
        <w:t>ozdravění výživy, omezení kuřáctví, omezení a zvládání nadměrného stresu, zlepšení reprodukčního zdraví, omezení spotřeby alkoholu, optimalizace pohybové aktivity, prevence škodlivého užívání drog, prevence úrazů a otrav</w:t>
      </w:r>
    </w:p>
    <w:p>
      <w:pPr>
        <w:pStyle w:val="ListParagraph"/>
        <w:numPr>
          <w:ilvl w:val="1"/>
          <w:numId w:val="8"/>
        </w:numPr>
        <w:bidi w:val="0"/>
        <w:spacing w:lineRule="auto" w:line="276" w:before="0" w:after="0"/>
        <w:contextualSpacing/>
        <w:jc w:val="left"/>
        <w:rPr>
          <w:rFonts w:ascii="Calibri Light" w:hAnsi="Calibri Light" w:asciiTheme="majorHAnsi" w:hAnsiTheme="majorHAnsi"/>
          <w:b/>
          <w:b/>
          <w:sz w:val="20"/>
          <w:szCs w:val="20"/>
          <w:u w:val="single"/>
        </w:rPr>
      </w:pPr>
      <w:r>
        <w:rPr>
          <w:b/>
          <w:sz w:val="20"/>
          <w:szCs w:val="20"/>
          <w:u w:val="single"/>
        </w:rPr>
        <w:t>nástroje k prosazení:</w:t>
      </w:r>
    </w:p>
    <w:p>
      <w:pPr>
        <w:pStyle w:val="ListParagraph"/>
        <w:numPr>
          <w:ilvl w:val="2"/>
          <w:numId w:val="8"/>
        </w:numPr>
        <w:bidi w:val="0"/>
        <w:spacing w:lineRule="auto" w:line="276" w:before="0" w:after="0"/>
        <w:contextualSpacing/>
        <w:jc w:val="left"/>
        <w:rPr/>
      </w:pPr>
      <w:r>
        <w:rPr>
          <w:sz w:val="20"/>
          <w:szCs w:val="20"/>
        </w:rPr>
        <w:t>zaměření se na skupinu populace - komunitu, charakterizovanou společně sdíleným programem - komunitní programy</w:t>
      </w:r>
    </w:p>
    <w:p>
      <w:pPr>
        <w:pStyle w:val="ListParagraph"/>
        <w:numPr>
          <w:ilvl w:val="2"/>
          <w:numId w:val="8"/>
        </w:numPr>
        <w:bidi w:val="0"/>
        <w:spacing w:lineRule="auto" w:line="276" w:before="0" w:after="0"/>
        <w:contextualSpacing/>
        <w:jc w:val="left"/>
        <w:rPr>
          <w:rFonts w:ascii="Calibri Light" w:hAnsi="Calibri Light" w:asciiTheme="majorHAnsi" w:hAnsiTheme="majorHAnsi"/>
          <w:b/>
          <w:b/>
          <w:sz w:val="20"/>
          <w:szCs w:val="20"/>
          <w:u w:val="single"/>
        </w:rPr>
      </w:pPr>
      <w:r>
        <w:rPr>
          <w:sz w:val="20"/>
          <w:szCs w:val="20"/>
        </w:rPr>
        <w:t>networking- propojení sítí, spolupráce, předávání informací, sdílení metodiky, poučení z dobré i špatné praxe</w:t>
      </w:r>
    </w:p>
    <w:p>
      <w:pPr>
        <w:pStyle w:val="ListParagraph"/>
        <w:numPr>
          <w:ilvl w:val="2"/>
          <w:numId w:val="8"/>
        </w:numPr>
        <w:bidi w:val="0"/>
        <w:spacing w:lineRule="auto" w:line="276" w:before="0" w:after="0"/>
        <w:contextualSpacing/>
        <w:jc w:val="left"/>
        <w:rPr>
          <w:rFonts w:ascii="Calibri Light" w:hAnsi="Calibri Light" w:asciiTheme="majorHAnsi" w:hAnsiTheme="majorHAnsi"/>
          <w:b/>
          <w:b/>
          <w:sz w:val="20"/>
          <w:szCs w:val="20"/>
          <w:u w:val="single"/>
        </w:rPr>
      </w:pPr>
      <w:r>
        <w:rPr>
          <w:sz w:val="20"/>
          <w:szCs w:val="20"/>
        </w:rPr>
        <w:t>plánovaný rozvoj, ne jednorázové akce</w:t>
      </w:r>
    </w:p>
    <w:p>
      <w:pPr>
        <w:pStyle w:val="ListParagraph"/>
        <w:numPr>
          <w:ilvl w:val="2"/>
          <w:numId w:val="8"/>
        </w:numPr>
        <w:bidi w:val="0"/>
        <w:spacing w:lineRule="auto" w:line="276" w:before="0" w:after="0"/>
        <w:contextualSpacing/>
        <w:jc w:val="left"/>
        <w:rPr>
          <w:rFonts w:ascii="Calibri Light" w:hAnsi="Calibri Light" w:asciiTheme="majorHAnsi" w:hAnsiTheme="majorHAnsi"/>
          <w:b/>
          <w:b/>
          <w:sz w:val="20"/>
          <w:szCs w:val="20"/>
          <w:u w:val="single"/>
        </w:rPr>
      </w:pPr>
      <w:r>
        <w:rPr>
          <w:sz w:val="20"/>
          <w:szCs w:val="20"/>
        </w:rPr>
        <w:t>vyhodnocení</w:t>
      </w:r>
    </w:p>
    <w:p>
      <w:pPr>
        <w:pStyle w:val="ListParagraph"/>
        <w:numPr>
          <w:ilvl w:val="0"/>
          <w:numId w:val="8"/>
        </w:numPr>
        <w:bidi w:val="0"/>
        <w:spacing w:lineRule="auto" w:line="276" w:before="0" w:after="0"/>
        <w:contextualSpacing/>
        <w:jc w:val="left"/>
        <w:rPr>
          <w:rFonts w:ascii="Calibri" w:hAnsi="Calibri"/>
          <w:sz w:val="20"/>
          <w:szCs w:val="20"/>
        </w:rPr>
      </w:pPr>
      <w:r>
        <w:rPr>
          <w:b/>
          <w:sz w:val="20"/>
          <w:szCs w:val="20"/>
          <w:u w:val="single"/>
        </w:rPr>
        <w:t>komunitní projekty</w:t>
      </w:r>
    </w:p>
    <w:p>
      <w:pPr>
        <w:pStyle w:val="ListParagraph"/>
        <w:numPr>
          <w:ilvl w:val="1"/>
          <w:numId w:val="8"/>
        </w:numPr>
        <w:bidi w:val="0"/>
        <w:spacing w:lineRule="auto" w:line="276" w:before="0" w:after="0"/>
        <w:contextualSpacing/>
        <w:jc w:val="left"/>
        <w:rPr>
          <w:rFonts w:ascii="Calibri Light" w:hAnsi="Calibri Light" w:asciiTheme="majorHAnsi" w:hAnsiTheme="majorHAnsi"/>
          <w:b/>
          <w:b/>
          <w:sz w:val="20"/>
          <w:szCs w:val="20"/>
          <w:u w:val="single"/>
        </w:rPr>
      </w:pPr>
      <w:r>
        <w:rPr>
          <w:b/>
          <w:sz w:val="20"/>
          <w:szCs w:val="20"/>
        </w:rPr>
        <w:t>zdravé město</w:t>
      </w:r>
      <w:r>
        <w:rPr>
          <w:sz w:val="20"/>
          <w:szCs w:val="20"/>
        </w:rPr>
        <w:t xml:space="preserve"> - cílem do roku 2015 zapojit 50% měst</w:t>
      </w:r>
    </w:p>
    <w:p>
      <w:pPr>
        <w:pStyle w:val="ListParagraph"/>
        <w:numPr>
          <w:ilvl w:val="1"/>
          <w:numId w:val="8"/>
        </w:numPr>
        <w:bidi w:val="0"/>
        <w:spacing w:lineRule="auto" w:line="276" w:before="0" w:after="0"/>
        <w:contextualSpacing/>
        <w:jc w:val="left"/>
        <w:rPr>
          <w:rFonts w:ascii="Calibri Light" w:hAnsi="Calibri Light" w:asciiTheme="majorHAnsi" w:hAnsiTheme="majorHAnsi"/>
          <w:b/>
          <w:b/>
          <w:sz w:val="20"/>
          <w:szCs w:val="20"/>
          <w:u w:val="single"/>
        </w:rPr>
      </w:pPr>
      <w:r>
        <w:rPr>
          <w:b/>
          <w:sz w:val="20"/>
          <w:szCs w:val="20"/>
        </w:rPr>
        <w:t>zdravá škola</w:t>
      </w:r>
      <w:r>
        <w:rPr>
          <w:sz w:val="20"/>
          <w:szCs w:val="20"/>
        </w:rPr>
        <w:t xml:space="preserve"> - podpora zdraví a výchova ke zdraví v Rámcových vzdělávacích dokumentech</w:t>
      </w:r>
    </w:p>
    <w:p>
      <w:pPr>
        <w:pStyle w:val="ListParagraph"/>
        <w:numPr>
          <w:ilvl w:val="1"/>
          <w:numId w:val="8"/>
        </w:numPr>
        <w:bidi w:val="0"/>
        <w:spacing w:lineRule="auto" w:line="276" w:before="0" w:after="0"/>
        <w:contextualSpacing/>
        <w:jc w:val="left"/>
        <w:rPr>
          <w:rFonts w:ascii="Calibri Light" w:hAnsi="Calibri Light" w:asciiTheme="majorHAnsi" w:hAnsiTheme="majorHAnsi"/>
          <w:b/>
          <w:b/>
          <w:sz w:val="20"/>
          <w:szCs w:val="20"/>
          <w:u w:val="single"/>
        </w:rPr>
      </w:pPr>
      <w:r>
        <w:rPr>
          <w:b/>
          <w:sz w:val="20"/>
          <w:szCs w:val="20"/>
        </w:rPr>
        <w:t>zdravá školka</w:t>
      </w:r>
    </w:p>
    <w:p>
      <w:pPr>
        <w:pStyle w:val="ListParagraph"/>
        <w:numPr>
          <w:ilvl w:val="1"/>
          <w:numId w:val="8"/>
        </w:numPr>
        <w:bidi w:val="0"/>
        <w:spacing w:lineRule="auto" w:line="276" w:before="0" w:after="0"/>
        <w:contextualSpacing/>
        <w:jc w:val="left"/>
        <w:rPr>
          <w:rFonts w:ascii="Calibri Light" w:hAnsi="Calibri Light" w:asciiTheme="majorHAnsi" w:hAnsiTheme="majorHAnsi"/>
          <w:b/>
          <w:b/>
          <w:sz w:val="20"/>
          <w:szCs w:val="20"/>
          <w:u w:val="single"/>
        </w:rPr>
      </w:pPr>
      <w:r>
        <w:rPr>
          <w:b/>
          <w:sz w:val="20"/>
          <w:szCs w:val="20"/>
        </w:rPr>
        <w:t>podpora zdraví na pracovišti</w:t>
      </w:r>
    </w:p>
    <w:p>
      <w:pPr>
        <w:pStyle w:val="ListParagraph"/>
        <w:numPr>
          <w:ilvl w:val="1"/>
          <w:numId w:val="8"/>
        </w:numPr>
        <w:bidi w:val="0"/>
        <w:spacing w:lineRule="auto" w:line="276" w:before="0" w:after="0"/>
        <w:contextualSpacing/>
        <w:jc w:val="left"/>
        <w:rPr>
          <w:rFonts w:ascii="Calibri Light" w:hAnsi="Calibri Light" w:asciiTheme="majorHAnsi" w:hAnsiTheme="majorHAnsi"/>
          <w:b/>
          <w:b/>
          <w:sz w:val="20"/>
          <w:szCs w:val="20"/>
          <w:u w:val="single"/>
        </w:rPr>
      </w:pPr>
      <w:r>
        <w:rPr>
          <w:b/>
          <w:sz w:val="20"/>
          <w:szCs w:val="20"/>
        </w:rPr>
        <w:t>CINDI</w:t>
      </w:r>
      <w:r>
        <w:rPr>
          <w:sz w:val="20"/>
          <w:szCs w:val="20"/>
        </w:rPr>
        <w:t xml:space="preserve"> - primární prevence; výživa, kouření, alkohol, návykové látky, fyzická aktivita, psychosociální stres; i sekundární prevence (onkologický screening)</w:t>
      </w:r>
    </w:p>
    <w:p>
      <w:pPr>
        <w:pStyle w:val="ListParagraph"/>
        <w:numPr>
          <w:ilvl w:val="1"/>
          <w:numId w:val="8"/>
        </w:numPr>
        <w:bidi w:val="0"/>
        <w:spacing w:lineRule="auto" w:line="276" w:before="0" w:after="0"/>
        <w:contextualSpacing/>
        <w:jc w:val="left"/>
        <w:rPr>
          <w:rFonts w:ascii="Calibri Light" w:hAnsi="Calibri Light" w:asciiTheme="majorHAnsi" w:hAnsiTheme="majorHAnsi"/>
          <w:b/>
          <w:b/>
          <w:sz w:val="20"/>
          <w:szCs w:val="20"/>
          <w:u w:val="single"/>
        </w:rPr>
      </w:pPr>
      <w:r>
        <w:rPr>
          <w:b/>
          <w:sz w:val="20"/>
          <w:szCs w:val="20"/>
        </w:rPr>
        <w:t>HPH</w:t>
      </w:r>
      <w:r>
        <w:rPr>
          <w:sz w:val="20"/>
          <w:szCs w:val="20"/>
        </w:rPr>
        <w:t xml:space="preserve"> - změna kultury systému zdravotní péče, začlenění podpory zdraví do systému kvality, standardy pro podporu zdraví v nemocnici</w:t>
      </w:r>
    </w:p>
    <w:p>
      <w:pPr>
        <w:pStyle w:val="ListParagraph"/>
        <w:numPr>
          <w:ilvl w:val="2"/>
          <w:numId w:val="8"/>
        </w:numPr>
        <w:bidi w:val="0"/>
        <w:spacing w:lineRule="auto" w:line="276" w:before="0" w:after="0"/>
        <w:contextualSpacing/>
        <w:jc w:val="left"/>
        <w:rPr>
          <w:rFonts w:ascii="Calibri Light" w:hAnsi="Calibri Light" w:asciiTheme="majorHAnsi" w:hAnsiTheme="majorHAnsi"/>
          <w:b/>
          <w:b/>
          <w:sz w:val="20"/>
          <w:szCs w:val="20"/>
          <w:u w:val="single"/>
        </w:rPr>
      </w:pPr>
      <w:r>
        <w:rPr>
          <w:sz w:val="20"/>
          <w:szCs w:val="20"/>
        </w:rPr>
        <w:t>propojení kritérií projektu s kritérii pro akreditaci</w:t>
      </w:r>
    </w:p>
    <w:p>
      <w:pPr>
        <w:pStyle w:val="ListParagraph"/>
        <w:numPr>
          <w:ilvl w:val="1"/>
          <w:numId w:val="8"/>
        </w:numPr>
        <w:bidi w:val="0"/>
        <w:spacing w:lineRule="auto" w:line="276" w:before="0" w:after="0"/>
        <w:contextualSpacing/>
        <w:jc w:val="left"/>
        <w:rPr/>
      </w:pPr>
      <w:r>
        <w:rPr>
          <w:b/>
          <w:sz w:val="20"/>
          <w:szCs w:val="20"/>
        </w:rPr>
        <w:t>bezpečná komunita</w:t>
      </w:r>
      <w:r>
        <w:rPr>
          <w:sz w:val="20"/>
          <w:szCs w:val="20"/>
        </w:rPr>
        <w:t xml:space="preserve"> - snížení incidence a závažnosti úrazů, vytvoření sítě bezpečnostních komunit</w:t>
      </w:r>
    </w:p>
    <w:p>
      <w:pPr>
        <w:pStyle w:val="NoSpacing"/>
        <w:rPr/>
      </w:pPr>
      <w:r>
        <w:rPr/>
      </w:r>
    </w:p>
    <w:p>
      <w:pPr>
        <w:pStyle w:val="NoSpacing"/>
        <w:jc w:val="center"/>
        <w:rPr>
          <w:sz w:val="32"/>
          <w:szCs w:val="32"/>
        </w:rPr>
      </w:pPr>
      <w:r>
        <w:rPr>
          <w:sz w:val="32"/>
          <w:szCs w:val="32"/>
        </w:rPr>
        <w:t>9. Národní zdravotní služba, charakteristika</w:t>
      </w:r>
    </w:p>
    <w:p>
      <w:pPr>
        <w:pStyle w:val="NoSpacing"/>
        <w:rPr/>
      </w:pPr>
      <w:r>
        <w:rPr/>
      </w:r>
    </w:p>
    <w:p>
      <w:pPr>
        <w:pStyle w:val="NoSpacing"/>
        <w:ind w:left="720" w:hanging="0"/>
        <w:rPr>
          <w:b/>
          <w:b/>
        </w:rPr>
      </w:pPr>
      <w:r>
        <w:rPr>
          <w:b/>
          <w:bCs/>
          <w:color w:val="000000"/>
          <w:sz w:val="20"/>
          <w:szCs w:val="20"/>
        </w:rPr>
        <w:t>Státní zdravotnictví</w:t>
      </w:r>
    </w:p>
    <w:p>
      <w:pPr>
        <w:pStyle w:val="NoSpacing"/>
        <w:numPr>
          <w:ilvl w:val="0"/>
          <w:numId w:val="1"/>
        </w:numPr>
        <w:rPr>
          <w:b w:val="false"/>
          <w:b w:val="false"/>
          <w:bCs w:val="false"/>
          <w:color w:val="000000"/>
          <w:sz w:val="20"/>
          <w:szCs w:val="20"/>
        </w:rPr>
      </w:pPr>
      <w:r>
        <w:rPr>
          <w:b w:val="false"/>
          <w:bCs w:val="false"/>
          <w:color w:val="000000"/>
          <w:sz w:val="20"/>
          <w:szCs w:val="20"/>
        </w:rPr>
        <w:t>financováno z daní, které vybírá stát; takto vybrané prostředky jdou do státního rozpočtu, a pak se diskutuje, kolik prostředků bude věnováno na zdravotnictví</w:t>
      </w:r>
    </w:p>
    <w:p>
      <w:pPr>
        <w:pStyle w:val="NoSpacing"/>
        <w:numPr>
          <w:ilvl w:val="0"/>
          <w:numId w:val="1"/>
        </w:numPr>
        <w:rPr>
          <w:b w:val="false"/>
          <w:b w:val="false"/>
          <w:bCs w:val="false"/>
          <w:color w:val="000000"/>
          <w:sz w:val="20"/>
          <w:szCs w:val="20"/>
        </w:rPr>
      </w:pPr>
      <w:r>
        <w:rPr>
          <w:b w:val="false"/>
          <w:bCs w:val="false"/>
          <w:color w:val="000000"/>
          <w:sz w:val="20"/>
          <w:szCs w:val="20"/>
        </w:rPr>
        <w:t>státní zdravotnictví se historicky vyskytovalo ve dvou podobách:</w:t>
      </w:r>
    </w:p>
    <w:p>
      <w:pPr>
        <w:pStyle w:val="NoSpacing"/>
        <w:ind w:left="1416" w:hanging="0"/>
        <w:rPr>
          <w:b w:val="false"/>
          <w:b w:val="false"/>
          <w:bCs w:val="false"/>
          <w:color w:val="000000"/>
          <w:sz w:val="20"/>
          <w:szCs w:val="20"/>
        </w:rPr>
      </w:pPr>
      <w:r>
        <w:rPr>
          <w:b/>
          <w:bCs/>
          <w:color w:val="000000"/>
          <w:sz w:val="20"/>
          <w:szCs w:val="20"/>
          <w:u w:val="single"/>
        </w:rPr>
        <w:t>I. Beveridgův model</w:t>
      </w:r>
      <w:r>
        <w:rPr>
          <w:b/>
          <w:bCs/>
          <w:color w:val="000000"/>
          <w:sz w:val="20"/>
          <w:szCs w:val="20"/>
        </w:rPr>
        <w:t xml:space="preserve"> </w:t>
      </w:r>
      <w:r>
        <w:rPr>
          <w:b w:val="false"/>
          <w:bCs w:val="false"/>
          <w:color w:val="000000"/>
          <w:sz w:val="20"/>
          <w:szCs w:val="20"/>
        </w:rPr>
        <w:t>(myslitel, který chtěl zlepšit dostupnost zdravotní péče pro všechny Brity, a tak navrhnul principy státního zdravotnictví s hlavní rolí státu)</w:t>
      </w:r>
    </w:p>
    <w:p>
      <w:pPr>
        <w:pStyle w:val="NoSpacing"/>
        <w:numPr>
          <w:ilvl w:val="2"/>
          <w:numId w:val="1"/>
        </w:numPr>
        <w:rPr>
          <w:b w:val="false"/>
          <w:b w:val="false"/>
          <w:bCs w:val="false"/>
          <w:color w:val="000000"/>
          <w:sz w:val="20"/>
          <w:szCs w:val="20"/>
        </w:rPr>
      </w:pPr>
      <w:r>
        <w:rPr>
          <w:b w:val="false"/>
          <w:bCs w:val="false"/>
          <w:color w:val="000000"/>
          <w:sz w:val="20"/>
          <w:szCs w:val="20"/>
        </w:rPr>
        <w:t>jeho myšlenka se však ujala až po 2. světové válce – docela se to líbilo, a tak tento model přejala řada dalších zemí (Kanada, Španělsko, Portugalsko)</w:t>
      </w:r>
    </w:p>
    <w:p>
      <w:pPr>
        <w:pStyle w:val="NoSpacing"/>
        <w:ind w:left="1416" w:hanging="0"/>
        <w:rPr>
          <w:b w:val="false"/>
          <w:b w:val="false"/>
          <w:bCs w:val="false"/>
          <w:color w:val="000000"/>
          <w:sz w:val="20"/>
          <w:szCs w:val="20"/>
        </w:rPr>
      </w:pPr>
      <w:r>
        <w:rPr>
          <w:b/>
          <w:bCs/>
          <w:color w:val="000000"/>
          <w:sz w:val="20"/>
          <w:szCs w:val="20"/>
          <w:u w:val="single"/>
        </w:rPr>
        <w:t>II. model centralistického zdravotnictví</w:t>
      </w:r>
      <w:r>
        <w:rPr>
          <w:b/>
          <w:bCs/>
          <w:color w:val="000000"/>
          <w:sz w:val="20"/>
          <w:szCs w:val="20"/>
        </w:rPr>
        <w:t xml:space="preserve"> </w:t>
      </w:r>
      <w:r>
        <w:rPr>
          <w:b w:val="false"/>
          <w:bCs w:val="false"/>
          <w:color w:val="000000"/>
          <w:sz w:val="20"/>
          <w:szCs w:val="20"/>
        </w:rPr>
        <w:t xml:space="preserve">(Semaškův model) </w:t>
      </w:r>
    </w:p>
    <w:p>
      <w:pPr>
        <w:pStyle w:val="NoSpacing"/>
        <w:numPr>
          <w:ilvl w:val="2"/>
          <w:numId w:val="1"/>
        </w:numPr>
        <w:rPr>
          <w:b w:val="false"/>
          <w:b w:val="false"/>
          <w:bCs w:val="false"/>
          <w:color w:val="000000"/>
          <w:sz w:val="20"/>
          <w:szCs w:val="20"/>
        </w:rPr>
      </w:pPr>
      <w:r>
        <w:rPr>
          <w:b w:val="false"/>
          <w:bCs w:val="false"/>
          <w:color w:val="000000"/>
          <w:sz w:val="20"/>
          <w:szCs w:val="20"/>
        </w:rPr>
        <w:t>autorem je Semaško – ministr zdravotnictví v Rusku po Velké říjnové revoluci v roce 1918 – tehdy ještě v Rusku neexistoval žádný zdravotnický systém</w:t>
      </w:r>
    </w:p>
    <w:p>
      <w:pPr>
        <w:pStyle w:val="NoSpacing"/>
        <w:numPr>
          <w:ilvl w:val="2"/>
          <w:numId w:val="1"/>
        </w:numPr>
        <w:rPr>
          <w:b w:val="false"/>
          <w:b w:val="false"/>
          <w:bCs w:val="false"/>
          <w:color w:val="000000"/>
          <w:sz w:val="20"/>
          <w:szCs w:val="20"/>
        </w:rPr>
      </w:pPr>
      <w:r>
        <w:rPr>
          <w:b w:val="false"/>
          <w:bCs w:val="false"/>
          <w:color w:val="000000"/>
          <w:sz w:val="20"/>
          <w:szCs w:val="20"/>
        </w:rPr>
        <w:t>v rámci tohoto modelu se všichni zdravotničtí pracovníci stali zaměstnanci státu, tento model fungoval i u nás, až do revoluce v roce 1989</w:t>
      </w:r>
    </w:p>
    <w:p>
      <w:pPr>
        <w:pStyle w:val="NoSpacing"/>
        <w:numPr>
          <w:ilvl w:val="2"/>
          <w:numId w:val="1"/>
        </w:numPr>
        <w:rPr>
          <w:b w:val="false"/>
          <w:b w:val="false"/>
          <w:bCs w:val="false"/>
          <w:color w:val="000000"/>
          <w:sz w:val="20"/>
          <w:szCs w:val="20"/>
        </w:rPr>
      </w:pPr>
      <w:r>
        <w:rPr>
          <w:b w:val="false"/>
          <w:bCs w:val="false"/>
          <w:color w:val="000000"/>
          <w:sz w:val="20"/>
          <w:szCs w:val="20"/>
        </w:rPr>
        <w:t>v současné době se v této čisté podobě vyskytuje už jenom na Kubě</w:t>
      </w:r>
    </w:p>
    <w:p>
      <w:pPr>
        <w:pStyle w:val="NoSpacing"/>
        <w:ind w:left="720" w:hanging="0"/>
        <w:rPr>
          <w:b w:val="false"/>
          <w:b w:val="false"/>
          <w:bCs w:val="false"/>
          <w:color w:val="000000"/>
          <w:sz w:val="20"/>
          <w:szCs w:val="20"/>
        </w:rPr>
      </w:pPr>
      <w:r>
        <w:rPr>
          <w:b w:val="false"/>
          <w:bCs w:val="false"/>
          <w:color w:val="000000"/>
          <w:sz w:val="20"/>
          <w:szCs w:val="20"/>
        </w:rPr>
      </w:r>
    </w:p>
    <w:p>
      <w:pPr>
        <w:pStyle w:val="NoSpacing"/>
        <w:ind w:left="720" w:hanging="0"/>
        <w:rPr>
          <w:b/>
          <w:b/>
          <w:color w:val="C00000"/>
        </w:rPr>
      </w:pPr>
      <w:r>
        <w:rPr>
          <w:b/>
          <w:bCs/>
          <w:color w:val="000000"/>
          <w:sz w:val="20"/>
          <w:szCs w:val="20"/>
        </w:rPr>
        <w:t>NHS</w:t>
      </w:r>
    </w:p>
    <w:p>
      <w:pPr>
        <w:pStyle w:val="NoSpacing"/>
        <w:numPr>
          <w:ilvl w:val="0"/>
          <w:numId w:val="1"/>
        </w:numPr>
        <w:rPr/>
      </w:pPr>
      <w:r>
        <w:rPr>
          <w:b w:val="false"/>
          <w:bCs w:val="false"/>
          <w:color w:val="000000"/>
          <w:sz w:val="20"/>
          <w:szCs w:val="20"/>
        </w:rPr>
        <w:t>N</w:t>
      </w:r>
      <w:r>
        <w:rPr>
          <w:b w:val="false"/>
          <w:bCs w:val="false"/>
          <w:color w:val="000000"/>
          <w:sz w:val="20"/>
          <w:szCs w:val="20"/>
        </w:rPr>
        <w:t>árodní zdravotní služba je prototypem beveridgovského modelu státního zdravotnictví (typicky Velká Británie), jedná se o model státního zdravotnictví, které je</w:t>
      </w:r>
      <w:r>
        <w:rPr>
          <w:b/>
          <w:bCs/>
          <w:i/>
          <w:iCs/>
          <w:color w:val="000000"/>
          <w:sz w:val="20"/>
          <w:szCs w:val="20"/>
        </w:rPr>
        <w:t xml:space="preserve"> financované z daní obyvatelstva</w:t>
      </w:r>
    </w:p>
    <w:p>
      <w:pPr>
        <w:pStyle w:val="NoSpacing"/>
        <w:numPr>
          <w:ilvl w:val="0"/>
          <w:numId w:val="1"/>
        </w:numPr>
        <w:rPr>
          <w:b w:val="false"/>
          <w:b w:val="false"/>
          <w:bCs w:val="false"/>
          <w:color w:val="000000"/>
          <w:sz w:val="20"/>
          <w:szCs w:val="20"/>
        </w:rPr>
      </w:pPr>
      <w:r>
        <w:rPr>
          <w:b w:val="false"/>
          <w:bCs w:val="false"/>
          <w:color w:val="000000"/>
          <w:sz w:val="20"/>
          <w:szCs w:val="20"/>
        </w:rPr>
        <w:t>NHS je nejenom plátcem zdravotní péče, ale je zároveň i zaměstnavatelem těch, kteří péči poskytují;</w:t>
      </w:r>
      <w:r>
        <w:rPr>
          <w:b/>
          <w:bCs/>
          <w:i/>
          <w:iCs/>
          <w:color w:val="000000"/>
          <w:sz w:val="20"/>
          <w:szCs w:val="20"/>
        </w:rPr>
        <w:t xml:space="preserve"> téměř všichni nemocniční lékaři a sestry v Anglii jsou zaměstnanci NHS</w:t>
      </w:r>
    </w:p>
    <w:p>
      <w:pPr>
        <w:pStyle w:val="NoSpacing"/>
        <w:numPr>
          <w:ilvl w:val="0"/>
          <w:numId w:val="1"/>
        </w:numPr>
        <w:rPr/>
      </w:pPr>
      <w:r>
        <w:rPr>
          <w:b/>
          <w:bCs/>
          <w:color w:val="000000"/>
          <w:sz w:val="20"/>
          <w:szCs w:val="20"/>
          <w:u w:val="single"/>
        </w:rPr>
        <w:t>finanční spoluúčast</w:t>
      </w:r>
      <w:r>
        <w:rPr>
          <w:b/>
          <w:bCs/>
          <w:color w:val="000000"/>
          <w:sz w:val="20"/>
          <w:szCs w:val="20"/>
        </w:rPr>
        <w:t>:</w:t>
      </w:r>
      <w:r>
        <w:rPr>
          <w:b w:val="false"/>
          <w:bCs w:val="false"/>
          <w:color w:val="000000"/>
          <w:sz w:val="20"/>
          <w:szCs w:val="20"/>
        </w:rPr>
        <w:t xml:space="preserve"> </w:t>
      </w:r>
    </w:p>
    <w:p>
      <w:pPr>
        <w:pStyle w:val="NoSpacing"/>
        <w:numPr>
          <w:ilvl w:val="1"/>
          <w:numId w:val="1"/>
        </w:numPr>
        <w:rPr/>
      </w:pPr>
      <w:r>
        <w:rPr>
          <w:b w:val="false"/>
          <w:bCs w:val="false"/>
          <w:color w:val="000000"/>
          <w:sz w:val="20"/>
          <w:szCs w:val="20"/>
        </w:rPr>
        <w:t>existuje, avšak je nízká, tvoří ji poplatky za recepty, spoluplatba za zubní péči ve výši 80 % ceny ošetření a některé další platby</w:t>
      </w:r>
    </w:p>
    <w:p>
      <w:pPr>
        <w:pStyle w:val="NoSpacing"/>
        <w:numPr>
          <w:ilvl w:val="1"/>
          <w:numId w:val="1"/>
        </w:numPr>
        <w:rPr/>
      </w:pPr>
      <w:r>
        <w:rPr>
          <w:b w:val="false"/>
          <w:bCs w:val="false"/>
          <w:color w:val="000000"/>
          <w:sz w:val="20"/>
          <w:szCs w:val="20"/>
        </w:rPr>
        <w:t>poplatky nejsou vybírány od dětí, nízkopříjmových skupin, těhotných a kojících matek, starých lidí či lidí se specifickými chronickými stavy a není zpoplatněna antikoncepce</w:t>
      </w:r>
    </w:p>
    <w:p>
      <w:pPr>
        <w:pStyle w:val="NoSpacing"/>
        <w:numPr>
          <w:ilvl w:val="0"/>
          <w:numId w:val="1"/>
        </w:numPr>
        <w:rPr/>
      </w:pPr>
      <w:r>
        <w:rPr>
          <w:b/>
          <w:bCs/>
          <w:color w:val="000000"/>
          <w:sz w:val="20"/>
          <w:szCs w:val="20"/>
          <w:u w:val="single"/>
        </w:rPr>
        <w:t>soukromé zdravotnické služby</w:t>
      </w:r>
      <w:r>
        <w:rPr>
          <w:b/>
          <w:bCs/>
          <w:color w:val="000000"/>
          <w:sz w:val="20"/>
          <w:szCs w:val="20"/>
        </w:rPr>
        <w:t>:</w:t>
      </w:r>
      <w:r>
        <w:rPr>
          <w:b w:val="false"/>
          <w:bCs w:val="false"/>
          <w:color w:val="000000"/>
          <w:sz w:val="20"/>
          <w:szCs w:val="20"/>
        </w:rPr>
        <w:t xml:space="preserve"> </w:t>
      </w:r>
    </w:p>
    <w:p>
      <w:pPr>
        <w:pStyle w:val="NoSpacing"/>
        <w:numPr>
          <w:ilvl w:val="1"/>
          <w:numId w:val="1"/>
        </w:numPr>
        <w:rPr/>
      </w:pPr>
      <w:r>
        <w:rPr>
          <w:b w:val="false"/>
          <w:bCs w:val="false"/>
          <w:color w:val="000000"/>
          <w:sz w:val="20"/>
          <w:szCs w:val="20"/>
        </w:rPr>
        <w:t>existují mimo rámec NHS a mají pouze doplňkový charakter</w:t>
      </w:r>
    </w:p>
    <w:p>
      <w:pPr>
        <w:pStyle w:val="NoSpacing"/>
        <w:numPr>
          <w:ilvl w:val="1"/>
          <w:numId w:val="1"/>
        </w:numPr>
        <w:rPr/>
      </w:pPr>
      <w:r>
        <w:rPr>
          <w:b w:val="false"/>
          <w:bCs w:val="false"/>
          <w:color w:val="000000"/>
          <w:sz w:val="20"/>
          <w:szCs w:val="20"/>
        </w:rPr>
        <w:t>fungují jako alternativa například v případě dlouhých čekacích dob na některé výkony, eventuálně jako možnost většího komfortu pro bohatší pacienty</w:t>
      </w:r>
    </w:p>
    <w:p>
      <w:pPr>
        <w:pStyle w:val="NoSpacing"/>
        <w:numPr>
          <w:ilvl w:val="0"/>
          <w:numId w:val="1"/>
        </w:numPr>
        <w:rPr>
          <w:b w:val="false"/>
          <w:b w:val="false"/>
          <w:bCs w:val="false"/>
          <w:color w:val="000000"/>
          <w:sz w:val="20"/>
          <w:szCs w:val="20"/>
        </w:rPr>
      </w:pPr>
      <w:r>
        <w:rPr>
          <w:b w:val="false"/>
          <w:bCs w:val="false"/>
          <w:color w:val="000000"/>
          <w:sz w:val="20"/>
          <w:szCs w:val="20"/>
        </w:rPr>
        <w:t>NHS je tvořeno dvěma samosprávnými integrovanými segmenty:</w:t>
      </w:r>
    </w:p>
    <w:p>
      <w:pPr>
        <w:pStyle w:val="NoSpacing"/>
        <w:numPr>
          <w:ilvl w:val="2"/>
          <w:numId w:val="1"/>
        </w:numPr>
        <w:rPr>
          <w:b w:val="false"/>
          <w:b w:val="false"/>
          <w:bCs w:val="false"/>
          <w:color w:val="000000"/>
          <w:sz w:val="20"/>
          <w:szCs w:val="20"/>
        </w:rPr>
      </w:pPr>
      <w:r>
        <w:rPr>
          <w:b w:val="false"/>
          <w:bCs w:val="false"/>
          <w:color w:val="000000"/>
          <w:sz w:val="20"/>
          <w:szCs w:val="20"/>
        </w:rPr>
        <w:t>primární péče</w:t>
      </w:r>
    </w:p>
    <w:p>
      <w:pPr>
        <w:pStyle w:val="NoSpacing"/>
        <w:numPr>
          <w:ilvl w:val="2"/>
          <w:numId w:val="1"/>
        </w:numPr>
        <w:rPr>
          <w:b w:val="false"/>
          <w:b w:val="false"/>
          <w:bCs w:val="false"/>
          <w:color w:val="000000"/>
          <w:sz w:val="20"/>
          <w:szCs w:val="20"/>
        </w:rPr>
      </w:pPr>
      <w:r>
        <w:rPr>
          <w:b w:val="false"/>
          <w:bCs w:val="false"/>
          <w:color w:val="000000"/>
          <w:sz w:val="20"/>
          <w:szCs w:val="20"/>
        </w:rPr>
        <w:t>sekundární péče</w:t>
      </w:r>
    </w:p>
    <w:p>
      <w:pPr>
        <w:pStyle w:val="NoSpacing"/>
        <w:numPr>
          <w:ilvl w:val="0"/>
          <w:numId w:val="1"/>
        </w:numPr>
        <w:rPr/>
      </w:pPr>
      <w:r>
        <w:rPr>
          <w:b w:val="false"/>
          <w:bCs w:val="false"/>
          <w:color w:val="000000"/>
          <w:sz w:val="20"/>
          <w:szCs w:val="20"/>
        </w:rPr>
        <w:t xml:space="preserve">základním trendem je </w:t>
      </w:r>
      <w:r>
        <w:rPr>
          <w:b/>
          <w:bCs/>
          <w:i/>
          <w:iCs/>
          <w:color w:val="000000"/>
          <w:sz w:val="20"/>
          <w:szCs w:val="20"/>
        </w:rPr>
        <w:t>rostoucí integrace a provázanost jednotlivých typů péč</w:t>
      </w:r>
      <w:r>
        <w:rPr>
          <w:b/>
          <w:bCs/>
          <w:i/>
          <w:iCs/>
          <w:color w:val="000000"/>
          <w:sz w:val="20"/>
          <w:szCs w:val="20"/>
        </w:rPr>
        <w:t>e</w:t>
      </w:r>
      <w:r>
        <w:rPr>
          <w:b w:val="false"/>
          <w:bCs w:val="false"/>
          <w:color w:val="000000"/>
          <w:sz w:val="20"/>
          <w:szCs w:val="20"/>
        </w:rPr>
        <w:t>, a to zejména posílením a rozvinutím funkce tzv. NHS trustů (řetězce, do kterých jsou průběžně sdružováni poskytovatelé primární i sekundární zdravotní péče v celé Anglii)</w:t>
      </w:r>
    </w:p>
    <w:p>
      <w:pPr>
        <w:pStyle w:val="NoSpacing"/>
        <w:numPr>
          <w:ilvl w:val="0"/>
          <w:numId w:val="1"/>
        </w:numPr>
        <w:rPr>
          <w:b w:val="false"/>
          <w:b w:val="false"/>
          <w:bCs w:val="false"/>
          <w:color w:val="000000"/>
          <w:sz w:val="20"/>
          <w:szCs w:val="20"/>
        </w:rPr>
      </w:pPr>
      <w:r>
        <w:rPr>
          <w:b w:val="false"/>
          <w:bCs w:val="false"/>
          <w:color w:val="000000"/>
          <w:sz w:val="20"/>
          <w:szCs w:val="20"/>
        </w:rPr>
        <w:t>rozhodující roli mají trusty primární péče (</w:t>
      </w:r>
      <w:r>
        <w:rPr>
          <w:b w:val="false"/>
          <w:bCs w:val="false"/>
          <w:color w:val="000000"/>
          <w:sz w:val="20"/>
          <w:szCs w:val="20"/>
          <w:u w:val="single"/>
        </w:rPr>
        <w:t>Primary Care Trusts, PCT</w:t>
      </w:r>
      <w:r>
        <w:rPr>
          <w:b w:val="false"/>
          <w:bCs w:val="false"/>
          <w:color w:val="000000"/>
          <w:sz w:val="20"/>
          <w:szCs w:val="20"/>
        </w:rPr>
        <w:t>) = jsou to integrovaná sdružení poskytovatelů primární péče na určitém území</w:t>
      </w:r>
    </w:p>
    <w:p>
      <w:pPr>
        <w:pStyle w:val="NoSpacing"/>
        <w:numPr>
          <w:ilvl w:val="0"/>
          <w:numId w:val="1"/>
        </w:numPr>
        <w:rPr>
          <w:b w:val="false"/>
          <w:b w:val="false"/>
          <w:bCs w:val="false"/>
          <w:color w:val="000000"/>
          <w:sz w:val="20"/>
          <w:szCs w:val="20"/>
        </w:rPr>
      </w:pPr>
      <w:r>
        <w:rPr>
          <w:b w:val="false"/>
          <w:bCs w:val="false"/>
          <w:color w:val="000000"/>
          <w:sz w:val="20"/>
          <w:szCs w:val="20"/>
        </w:rPr>
        <w:t>PCTs jednak poskytují primární péči, jednak zajišťují ostatní služby</w:t>
      </w:r>
    </w:p>
    <w:p>
      <w:pPr>
        <w:pStyle w:val="NoSpacing"/>
        <w:ind w:left="720" w:hanging="0"/>
        <w:rPr>
          <w:b w:val="false"/>
          <w:b w:val="false"/>
          <w:bCs w:val="false"/>
          <w:color w:val="000000"/>
          <w:sz w:val="20"/>
          <w:szCs w:val="20"/>
        </w:rPr>
      </w:pPr>
      <w:r>
        <w:rPr>
          <w:b w:val="false"/>
          <w:bCs w:val="false"/>
          <w:color w:val="000000"/>
          <w:sz w:val="20"/>
          <w:szCs w:val="20"/>
        </w:rPr>
      </w:r>
    </w:p>
    <w:p>
      <w:pPr>
        <w:pStyle w:val="NoSpacing"/>
        <w:ind w:left="720" w:hanging="0"/>
        <w:rPr>
          <w:b w:val="false"/>
          <w:b w:val="false"/>
          <w:bCs w:val="false"/>
          <w:color w:val="000000"/>
          <w:sz w:val="20"/>
          <w:szCs w:val="20"/>
        </w:rPr>
      </w:pPr>
      <w:r>
        <w:rPr>
          <w:b w:val="false"/>
          <w:bCs w:val="false"/>
          <w:color w:val="000000"/>
          <w:sz w:val="20"/>
          <w:szCs w:val="20"/>
        </w:rPr>
        <w:t xml:space="preserve">1) PCTs poskytující primární zdravotní péči v rámci svého území jsou : </w:t>
      </w:r>
    </w:p>
    <w:p>
      <w:pPr>
        <w:pStyle w:val="NoSpacing"/>
        <w:numPr>
          <w:ilvl w:val="1"/>
          <w:numId w:val="1"/>
        </w:numPr>
        <w:rPr>
          <w:b w:val="false"/>
          <w:b w:val="false"/>
          <w:bCs w:val="false"/>
          <w:color w:val="000000"/>
          <w:sz w:val="20"/>
          <w:szCs w:val="20"/>
        </w:rPr>
      </w:pPr>
      <w:r>
        <w:rPr>
          <w:b w:val="false"/>
          <w:bCs w:val="false"/>
          <w:color w:val="000000"/>
          <w:sz w:val="20"/>
          <w:szCs w:val="20"/>
        </w:rPr>
        <w:t>Praktičtí lékaři /General Practitioners(GP´s)</w:t>
      </w:r>
    </w:p>
    <w:p>
      <w:pPr>
        <w:pStyle w:val="NoSpacing"/>
        <w:numPr>
          <w:ilvl w:val="1"/>
          <w:numId w:val="1"/>
        </w:numPr>
        <w:rPr>
          <w:b w:val="false"/>
          <w:b w:val="false"/>
          <w:bCs w:val="false"/>
          <w:color w:val="000000"/>
          <w:sz w:val="20"/>
          <w:szCs w:val="20"/>
        </w:rPr>
      </w:pPr>
      <w:r>
        <w:rPr>
          <w:b w:val="false"/>
          <w:bCs w:val="false"/>
          <w:color w:val="000000"/>
          <w:sz w:val="20"/>
          <w:szCs w:val="20"/>
        </w:rPr>
        <w:t>Zubní lékaři</w:t>
      </w:r>
    </w:p>
    <w:p>
      <w:pPr>
        <w:pStyle w:val="NoSpacing"/>
        <w:numPr>
          <w:ilvl w:val="1"/>
          <w:numId w:val="1"/>
        </w:numPr>
        <w:rPr>
          <w:b w:val="false"/>
          <w:b w:val="false"/>
          <w:bCs w:val="false"/>
          <w:color w:val="000000"/>
          <w:sz w:val="20"/>
          <w:szCs w:val="20"/>
        </w:rPr>
      </w:pPr>
      <w:r>
        <w:rPr>
          <w:b w:val="false"/>
          <w:bCs w:val="false"/>
          <w:color w:val="000000"/>
          <w:sz w:val="20"/>
          <w:szCs w:val="20"/>
        </w:rPr>
        <w:t>Farmaceuti</w:t>
      </w:r>
    </w:p>
    <w:p>
      <w:pPr>
        <w:pStyle w:val="NoSpacing"/>
        <w:numPr>
          <w:ilvl w:val="1"/>
          <w:numId w:val="1"/>
        </w:numPr>
        <w:rPr>
          <w:b w:val="false"/>
          <w:b w:val="false"/>
          <w:bCs w:val="false"/>
          <w:color w:val="000000"/>
          <w:sz w:val="20"/>
          <w:szCs w:val="20"/>
        </w:rPr>
      </w:pPr>
      <w:r>
        <w:rPr>
          <w:b w:val="false"/>
          <w:bCs w:val="false"/>
          <w:color w:val="000000"/>
          <w:sz w:val="20"/>
          <w:szCs w:val="20"/>
        </w:rPr>
        <w:t>Optometristé, optici</w:t>
      </w:r>
    </w:p>
    <w:p>
      <w:pPr>
        <w:pStyle w:val="NoSpacing"/>
        <w:numPr>
          <w:ilvl w:val="1"/>
          <w:numId w:val="1"/>
        </w:numPr>
        <w:rPr>
          <w:b w:val="false"/>
          <w:b w:val="false"/>
          <w:bCs w:val="false"/>
          <w:color w:val="000000"/>
          <w:sz w:val="20"/>
          <w:szCs w:val="20"/>
        </w:rPr>
      </w:pPr>
      <w:r>
        <w:rPr>
          <w:b w:val="false"/>
          <w:bCs w:val="false"/>
          <w:color w:val="000000"/>
          <w:sz w:val="20"/>
          <w:szCs w:val="20"/>
        </w:rPr>
        <w:t>NHS Direct – poradenské telefonní linky o zdraví a zdravotní péči</w:t>
      </w:r>
    </w:p>
    <w:p>
      <w:pPr>
        <w:pStyle w:val="NoSpacing"/>
        <w:numPr>
          <w:ilvl w:val="1"/>
          <w:numId w:val="1"/>
        </w:numPr>
        <w:rPr>
          <w:b w:val="false"/>
          <w:b w:val="false"/>
          <w:bCs w:val="false"/>
          <w:color w:val="000000"/>
          <w:sz w:val="20"/>
          <w:szCs w:val="20"/>
        </w:rPr>
      </w:pPr>
      <w:r>
        <w:rPr>
          <w:b w:val="false"/>
          <w:bCs w:val="false"/>
          <w:color w:val="000000"/>
          <w:sz w:val="20"/>
          <w:szCs w:val="20"/>
        </w:rPr>
        <w:t>NHS Walk-in centrech – jsou to zdravotní střediska, kde pracují sestry, řeší menší zdravotní problémy (menší úrazy, nachlazení…)</w:t>
      </w:r>
    </w:p>
    <w:p>
      <w:pPr>
        <w:pStyle w:val="NoSpacing"/>
        <w:numPr>
          <w:ilvl w:val="0"/>
          <w:numId w:val="1"/>
        </w:numPr>
        <w:rPr>
          <w:b/>
          <w:b/>
          <w:bCs/>
          <w:i/>
          <w:i/>
          <w:iCs/>
          <w:color w:val="000000"/>
          <w:sz w:val="20"/>
          <w:szCs w:val="20"/>
        </w:rPr>
      </w:pPr>
      <w:r>
        <w:rPr>
          <w:b/>
          <w:bCs/>
          <w:i/>
          <w:iCs/>
          <w:color w:val="000000"/>
          <w:sz w:val="20"/>
          <w:szCs w:val="20"/>
        </w:rPr>
        <w:t>primární péče je hrazena formou kapitace, tj. paušálním poplatkem za každého zaregistrovaného pacienta v kombinaci s výkonovými platbami</w:t>
      </w:r>
    </w:p>
    <w:p>
      <w:pPr>
        <w:pStyle w:val="NoSpacing"/>
        <w:numPr>
          <w:ilvl w:val="0"/>
          <w:numId w:val="1"/>
        </w:numPr>
        <w:rPr>
          <w:b w:val="false"/>
          <w:b w:val="false"/>
          <w:bCs w:val="false"/>
          <w:color w:val="000000"/>
          <w:sz w:val="20"/>
          <w:szCs w:val="20"/>
        </w:rPr>
      </w:pPr>
      <w:r>
        <w:rPr>
          <w:b/>
          <w:bCs/>
          <w:i/>
          <w:iCs/>
          <w:color w:val="000000"/>
          <w:sz w:val="20"/>
          <w:szCs w:val="20"/>
        </w:rPr>
        <w:t>pacienti jsou registrováni podle místa svého bydliště a nemají volný přístup ke specializované péči</w:t>
      </w:r>
      <w:r>
        <w:rPr>
          <w:b w:val="false"/>
          <w:bCs w:val="false"/>
          <w:color w:val="000000"/>
          <w:sz w:val="20"/>
          <w:szCs w:val="20"/>
        </w:rPr>
        <w:t xml:space="preserve">, ta je možná pouze na základě doporučení praktického lékaře, jehož ordinace je místem prvního kontaktu </w:t>
      </w:r>
      <w:r>
        <w:rPr>
          <w:rFonts w:cs="Calibri" w:cstheme="minorHAnsi"/>
          <w:b w:val="false"/>
          <w:bCs w:val="false"/>
          <w:color w:val="000000"/>
          <w:sz w:val="20"/>
          <w:szCs w:val="20"/>
        </w:rPr>
        <w:t>→</w:t>
      </w:r>
      <w:r>
        <w:rPr>
          <w:b w:val="false"/>
          <w:bCs w:val="false"/>
          <w:color w:val="000000"/>
          <w:sz w:val="20"/>
          <w:szCs w:val="20"/>
        </w:rPr>
        <w:t xml:space="preserve"> praktičtí lékaři tudíž fungují jako tzv. „vrátní“ (gatekeepers), tedy </w:t>
      </w:r>
      <w:r>
        <w:rPr>
          <w:b/>
          <w:bCs/>
          <w:i/>
          <w:iCs/>
          <w:color w:val="000000"/>
          <w:sz w:val="20"/>
          <w:szCs w:val="20"/>
        </w:rPr>
        <w:t>rozhodují o čerpání specializované zdravotní péče</w:t>
      </w:r>
    </w:p>
    <w:p>
      <w:pPr>
        <w:pStyle w:val="NoSpacing"/>
        <w:numPr>
          <w:ilvl w:val="0"/>
          <w:numId w:val="1"/>
        </w:numPr>
        <w:rPr>
          <w:b w:val="false"/>
          <w:b w:val="false"/>
          <w:bCs w:val="false"/>
          <w:color w:val="000000"/>
          <w:sz w:val="20"/>
          <w:szCs w:val="20"/>
        </w:rPr>
      </w:pPr>
      <w:r>
        <w:rPr>
          <w:b w:val="false"/>
          <w:bCs w:val="false"/>
          <w:color w:val="000000"/>
          <w:sz w:val="20"/>
          <w:szCs w:val="20"/>
        </w:rPr>
        <w:t>kompetence praktických lékařů jsou ve srovnání s našimi lékaři mnohem širší, poskytují také základní gynekologickou, prenatální a poporodní péči, základní dermatologickou péči, běžné ORL výkony, drobné chirurgické zákroky a podobně</w:t>
      </w:r>
    </w:p>
    <w:p>
      <w:pPr>
        <w:pStyle w:val="NoSpacing"/>
        <w:numPr>
          <w:ilvl w:val="0"/>
          <w:numId w:val="1"/>
        </w:numPr>
        <w:rPr>
          <w:b w:val="false"/>
          <w:b w:val="false"/>
          <w:bCs w:val="false"/>
          <w:color w:val="000000"/>
          <w:sz w:val="20"/>
          <w:szCs w:val="20"/>
        </w:rPr>
      </w:pPr>
      <w:r>
        <w:rPr>
          <w:b w:val="false"/>
          <w:bCs w:val="false"/>
          <w:color w:val="000000"/>
          <w:sz w:val="20"/>
          <w:szCs w:val="20"/>
        </w:rPr>
        <w:t>PCT mají důležitou roli také v ochraně veřejného zdraví a zodpovídají za primární a sekundární prevenci, vakcinaci a kontrolu epidemií</w:t>
      </w:r>
    </w:p>
    <w:p>
      <w:pPr>
        <w:pStyle w:val="NoSpacing"/>
        <w:ind w:left="720" w:hanging="0"/>
        <w:rPr>
          <w:b w:val="false"/>
          <w:b w:val="false"/>
          <w:bCs w:val="false"/>
          <w:color w:val="000000"/>
          <w:sz w:val="20"/>
          <w:szCs w:val="20"/>
        </w:rPr>
      </w:pPr>
      <w:r>
        <w:rPr>
          <w:b w:val="false"/>
          <w:bCs w:val="false"/>
          <w:color w:val="000000"/>
          <w:sz w:val="20"/>
          <w:szCs w:val="20"/>
        </w:rPr>
      </w:r>
    </w:p>
    <w:p>
      <w:pPr>
        <w:pStyle w:val="NoSpacing"/>
        <w:ind w:left="720" w:hanging="0"/>
        <w:rPr>
          <w:b w:val="false"/>
          <w:b w:val="false"/>
          <w:bCs w:val="false"/>
          <w:color w:val="000000"/>
          <w:sz w:val="20"/>
          <w:szCs w:val="20"/>
        </w:rPr>
      </w:pPr>
      <w:r>
        <w:rPr>
          <w:b w:val="false"/>
          <w:bCs w:val="false"/>
          <w:color w:val="000000"/>
          <w:sz w:val="20"/>
          <w:szCs w:val="20"/>
        </w:rPr>
        <w:t>2) existuje několik typů dalších trustů, které se specializují na určité specifické druhy sekundární péče:</w:t>
      </w:r>
    </w:p>
    <w:p>
      <w:pPr>
        <w:pStyle w:val="NoSpacing"/>
        <w:numPr>
          <w:ilvl w:val="1"/>
          <w:numId w:val="1"/>
        </w:numPr>
        <w:rPr>
          <w:b w:val="false"/>
          <w:b w:val="false"/>
          <w:bCs w:val="false"/>
          <w:color w:val="000000"/>
          <w:sz w:val="20"/>
          <w:szCs w:val="20"/>
        </w:rPr>
      </w:pPr>
      <w:r>
        <w:rPr>
          <w:b w:val="false"/>
          <w:bCs w:val="false"/>
          <w:color w:val="000000"/>
          <w:sz w:val="20"/>
          <w:szCs w:val="20"/>
        </w:rPr>
        <w:t xml:space="preserve">akutní trusty, které zajišťují standardní akutní péči a chirurgii </w:t>
      </w:r>
    </w:p>
    <w:p>
      <w:pPr>
        <w:pStyle w:val="NoSpacing"/>
        <w:numPr>
          <w:ilvl w:val="1"/>
          <w:numId w:val="1"/>
        </w:numPr>
        <w:rPr>
          <w:b w:val="false"/>
          <w:b w:val="false"/>
          <w:bCs w:val="false"/>
          <w:color w:val="000000"/>
          <w:sz w:val="20"/>
          <w:szCs w:val="20"/>
        </w:rPr>
      </w:pPr>
      <w:r>
        <w:rPr>
          <w:b w:val="false"/>
          <w:bCs w:val="false"/>
          <w:color w:val="000000"/>
          <w:sz w:val="20"/>
          <w:szCs w:val="20"/>
        </w:rPr>
        <w:t>trusty duševního zdraví (mental health trusts) zaměřené na lůžkovou péči o duševně nemocné</w:t>
      </w:r>
    </w:p>
    <w:p>
      <w:pPr>
        <w:pStyle w:val="NoSpacing"/>
        <w:numPr>
          <w:ilvl w:val="1"/>
          <w:numId w:val="1"/>
        </w:numPr>
        <w:rPr>
          <w:b w:val="false"/>
          <w:b w:val="false"/>
          <w:bCs w:val="false"/>
          <w:color w:val="000000"/>
          <w:sz w:val="20"/>
          <w:szCs w:val="20"/>
        </w:rPr>
      </w:pPr>
      <w:r>
        <w:rPr>
          <w:b w:val="false"/>
          <w:bCs w:val="false"/>
          <w:color w:val="000000"/>
          <w:sz w:val="20"/>
          <w:szCs w:val="20"/>
        </w:rPr>
        <w:t>ambulantní trusty, které poskytují hlavně neodkladnou péči; v některých oblastech působí také jako naše zdravotnická záchranná služba a zařizují akutní převoz pacientů do nemocnice</w:t>
      </w:r>
    </w:p>
    <w:p>
      <w:pPr>
        <w:pStyle w:val="NoSpacing"/>
        <w:numPr>
          <w:ilvl w:val="1"/>
          <w:numId w:val="1"/>
        </w:numPr>
        <w:rPr>
          <w:b w:val="false"/>
          <w:b w:val="false"/>
          <w:bCs w:val="false"/>
          <w:color w:val="000000"/>
          <w:sz w:val="20"/>
          <w:szCs w:val="20"/>
        </w:rPr>
      </w:pPr>
      <w:r>
        <w:rPr>
          <w:b w:val="false"/>
          <w:bCs w:val="false"/>
          <w:color w:val="000000"/>
          <w:sz w:val="20"/>
          <w:szCs w:val="20"/>
        </w:rPr>
        <w:t>pečovatelské trusty (care trusts), které se zaměřují na poskytování integrované zdravotní a sociální péče o staré lidi a lidi s postižením či duševním onemocněním, posilují kontinuitu péče a zjednodušují administrativu</w:t>
      </w:r>
    </w:p>
    <w:p>
      <w:pPr>
        <w:pStyle w:val="NoSpacing"/>
        <w:ind w:left="720" w:hanging="0"/>
        <w:rPr>
          <w:b w:val="false"/>
          <w:b w:val="false"/>
          <w:bCs w:val="false"/>
          <w:color w:val="000000"/>
          <w:sz w:val="20"/>
          <w:szCs w:val="20"/>
        </w:rPr>
      </w:pPr>
      <w:r>
        <w:rPr>
          <w:b w:val="false"/>
          <w:bCs w:val="false"/>
          <w:color w:val="000000"/>
          <w:sz w:val="20"/>
          <w:szCs w:val="20"/>
        </w:rPr>
      </w:r>
    </w:p>
    <w:p>
      <w:pPr>
        <w:pStyle w:val="NoSpacing"/>
        <w:ind w:left="720" w:hanging="0"/>
        <w:rPr>
          <w:b/>
          <w:b/>
          <w:bCs/>
          <w:color w:val="000000"/>
          <w:sz w:val="20"/>
          <w:szCs w:val="20"/>
        </w:rPr>
      </w:pPr>
      <w:r>
        <w:rPr>
          <w:b/>
          <w:bCs/>
          <w:color w:val="000000"/>
          <w:sz w:val="20"/>
          <w:szCs w:val="20"/>
        </w:rPr>
        <w:t xml:space="preserve">Nemocnice: </w:t>
      </w:r>
    </w:p>
    <w:p>
      <w:pPr>
        <w:pStyle w:val="NoSpacing"/>
        <w:numPr>
          <w:ilvl w:val="0"/>
          <w:numId w:val="1"/>
        </w:numPr>
        <w:rPr>
          <w:b w:val="false"/>
          <w:b w:val="false"/>
          <w:bCs w:val="false"/>
          <w:color w:val="000000"/>
          <w:sz w:val="20"/>
          <w:szCs w:val="20"/>
        </w:rPr>
      </w:pPr>
      <w:r>
        <w:rPr>
          <w:b w:val="false"/>
          <w:bCs w:val="false"/>
          <w:color w:val="000000"/>
          <w:sz w:val="20"/>
          <w:szCs w:val="20"/>
        </w:rPr>
        <w:t>jsou převážně veřejné, s velkou mírou nezávislosti; jsou sdruženy do nemocničních (acute) trustů, v jejichž rámci mohou být efektivně zajišťovány komplexní služby, ambulantní i lůžková péče</w:t>
      </w:r>
    </w:p>
    <w:p>
      <w:pPr>
        <w:pStyle w:val="NoSpacing"/>
        <w:numPr>
          <w:ilvl w:val="0"/>
          <w:numId w:val="1"/>
        </w:numPr>
        <w:rPr>
          <w:b w:val="false"/>
          <w:b w:val="false"/>
          <w:bCs w:val="false"/>
          <w:color w:val="000000"/>
          <w:sz w:val="20"/>
          <w:szCs w:val="20"/>
        </w:rPr>
      </w:pPr>
      <w:r>
        <w:rPr>
          <w:b w:val="false"/>
          <w:bCs w:val="false"/>
          <w:color w:val="000000"/>
          <w:sz w:val="20"/>
          <w:szCs w:val="20"/>
        </w:rPr>
        <w:t>poskytují sekundární i vysoce specializovanou péči, kterou s nimi nasmlouvají PCT, jež jsou zodpovědné za zajištění všech služeb a jejich provázanost</w:t>
      </w:r>
    </w:p>
    <w:p>
      <w:pPr>
        <w:pStyle w:val="NoSpacing"/>
        <w:rPr>
          <w:b w:val="false"/>
          <w:b w:val="false"/>
          <w:bCs w:val="false"/>
          <w:color w:val="000000"/>
          <w:sz w:val="20"/>
          <w:szCs w:val="20"/>
        </w:rPr>
      </w:pPr>
      <w:r>
        <w:rPr>
          <w:b w:val="false"/>
          <w:bCs w:val="false"/>
          <w:color w:val="000000"/>
          <w:sz w:val="20"/>
          <w:szCs w:val="20"/>
        </w:rPr>
      </w:r>
    </w:p>
    <w:p>
      <w:pPr>
        <w:sectPr>
          <w:type w:val="continuous"/>
          <w:pgSz w:w="11906" w:h="16838"/>
          <w:pgMar w:left="720" w:right="720" w:header="0" w:top="720" w:footer="0" w:bottom="720" w:gutter="0"/>
          <w:pgNumType w:fmt="decimal"/>
          <w:formProt w:val="false"/>
          <w:textDirection w:val="lrTb"/>
          <w:docGrid w:type="default" w:linePitch="360" w:charSpace="4294965247"/>
        </w:sectPr>
      </w:pPr>
    </w:p>
    <w:p>
      <w:pPr>
        <w:pStyle w:val="NoSpacing"/>
        <w:numPr>
          <w:ilvl w:val="0"/>
          <w:numId w:val="1"/>
        </w:numPr>
        <w:rPr>
          <w:b w:val="false"/>
          <w:b w:val="false"/>
          <w:bCs w:val="false"/>
          <w:color w:val="000000"/>
          <w:sz w:val="20"/>
          <w:szCs w:val="20"/>
        </w:rPr>
      </w:pPr>
      <w:r>
        <w:rPr>
          <w:b w:val="false"/>
          <w:bCs w:val="false"/>
          <w:i/>
          <w:color w:val="000000"/>
          <w:sz w:val="20"/>
          <w:szCs w:val="20"/>
          <w:u w:val="single"/>
        </w:rPr>
        <w:t>silné stránky NHS</w:t>
      </w:r>
      <w:r>
        <w:rPr>
          <w:b w:val="false"/>
          <w:bCs w:val="false"/>
          <w:color w:val="000000"/>
          <w:sz w:val="20"/>
          <w:szCs w:val="20"/>
        </w:rPr>
        <w:t xml:space="preserve">: </w:t>
      </w:r>
    </w:p>
    <w:p>
      <w:pPr>
        <w:pStyle w:val="NoSpacing"/>
        <w:numPr>
          <w:ilvl w:val="0"/>
          <w:numId w:val="1"/>
        </w:numPr>
        <w:rPr>
          <w:b w:val="false"/>
          <w:b w:val="false"/>
          <w:bCs w:val="false"/>
          <w:color w:val="000000"/>
          <w:sz w:val="20"/>
          <w:szCs w:val="20"/>
        </w:rPr>
      </w:pPr>
      <w:r>
        <w:rPr>
          <w:b w:val="false"/>
          <w:bCs w:val="false"/>
          <w:color w:val="000000"/>
          <w:sz w:val="20"/>
          <w:szCs w:val="20"/>
        </w:rPr>
        <w:t>všeobecná dostupnost a rovný přístup</w:t>
      </w:r>
    </w:p>
    <w:p>
      <w:pPr>
        <w:pStyle w:val="NoSpacing"/>
        <w:numPr>
          <w:ilvl w:val="0"/>
          <w:numId w:val="1"/>
        </w:numPr>
        <w:rPr>
          <w:b w:val="false"/>
          <w:b w:val="false"/>
          <w:bCs w:val="false"/>
          <w:color w:val="000000"/>
          <w:sz w:val="20"/>
          <w:szCs w:val="20"/>
        </w:rPr>
      </w:pPr>
      <w:r>
        <w:rPr>
          <w:b w:val="false"/>
          <w:bCs w:val="false"/>
          <w:color w:val="000000"/>
          <w:sz w:val="20"/>
          <w:szCs w:val="20"/>
        </w:rPr>
        <w:t>velmi rozvinutá primární péče</w:t>
      </w:r>
    </w:p>
    <w:p>
      <w:pPr>
        <w:pStyle w:val="NoSpacing"/>
        <w:numPr>
          <w:ilvl w:val="0"/>
          <w:numId w:val="1"/>
        </w:numPr>
        <w:rPr>
          <w:b w:val="false"/>
          <w:b w:val="false"/>
          <w:bCs w:val="false"/>
          <w:color w:val="000000"/>
          <w:sz w:val="20"/>
          <w:szCs w:val="20"/>
        </w:rPr>
      </w:pPr>
      <w:r>
        <w:rPr>
          <w:b w:val="false"/>
          <w:bCs w:val="false"/>
          <w:color w:val="000000"/>
          <w:sz w:val="20"/>
          <w:szCs w:val="20"/>
        </w:rPr>
        <w:t>všeobecně úspornější, nižší celkové náklady</w:t>
      </w:r>
    </w:p>
    <w:p>
      <w:pPr>
        <w:pStyle w:val="NoSpacing"/>
        <w:rPr>
          <w:b w:val="false"/>
          <w:b w:val="false"/>
          <w:bCs w:val="false"/>
          <w:color w:val="000000"/>
          <w:sz w:val="20"/>
          <w:szCs w:val="20"/>
        </w:rPr>
      </w:pPr>
      <w:r>
        <w:rPr>
          <w:b w:val="false"/>
          <w:bCs w:val="false"/>
          <w:color w:val="000000"/>
          <w:sz w:val="20"/>
          <w:szCs w:val="20"/>
        </w:rPr>
      </w:r>
    </w:p>
    <w:p>
      <w:pPr>
        <w:pStyle w:val="NoSpacing"/>
        <w:rPr>
          <w:b w:val="false"/>
          <w:b w:val="false"/>
          <w:bCs w:val="false"/>
          <w:color w:val="000000"/>
          <w:sz w:val="20"/>
          <w:szCs w:val="20"/>
        </w:rPr>
      </w:pPr>
      <w:r>
        <w:rPr>
          <w:b w:val="false"/>
          <w:bCs w:val="false"/>
          <w:color w:val="000000"/>
          <w:sz w:val="20"/>
          <w:szCs w:val="20"/>
        </w:rPr>
      </w:r>
    </w:p>
    <w:p>
      <w:pPr>
        <w:pStyle w:val="NoSpacing"/>
        <w:rPr>
          <w:b w:val="false"/>
          <w:b w:val="false"/>
          <w:bCs w:val="false"/>
          <w:color w:val="000000"/>
          <w:sz w:val="20"/>
          <w:szCs w:val="20"/>
        </w:rPr>
      </w:pPr>
      <w:r>
        <w:rPr>
          <w:b w:val="false"/>
          <w:bCs w:val="false"/>
          <w:color w:val="000000"/>
          <w:sz w:val="20"/>
          <w:szCs w:val="20"/>
        </w:rPr>
      </w:r>
    </w:p>
    <w:p>
      <w:pPr>
        <w:pStyle w:val="NoSpacing"/>
        <w:rPr>
          <w:b w:val="false"/>
          <w:b w:val="false"/>
          <w:bCs w:val="false"/>
          <w:color w:val="000000"/>
          <w:sz w:val="20"/>
          <w:szCs w:val="20"/>
        </w:rPr>
      </w:pPr>
      <w:r>
        <w:rPr>
          <w:b w:val="false"/>
          <w:bCs w:val="false"/>
          <w:color w:val="000000"/>
          <w:sz w:val="20"/>
          <w:szCs w:val="20"/>
        </w:rPr>
      </w:r>
    </w:p>
    <w:p>
      <w:pPr>
        <w:pStyle w:val="NoSpacing"/>
        <w:rPr>
          <w:b w:val="false"/>
          <w:b w:val="false"/>
          <w:bCs w:val="false"/>
          <w:color w:val="000000"/>
          <w:sz w:val="20"/>
          <w:szCs w:val="20"/>
        </w:rPr>
      </w:pPr>
      <w:r>
        <w:rPr>
          <w:b w:val="false"/>
          <w:bCs w:val="false"/>
          <w:color w:val="000000"/>
          <w:sz w:val="20"/>
          <w:szCs w:val="20"/>
        </w:rPr>
      </w:r>
    </w:p>
    <w:p>
      <w:pPr>
        <w:pStyle w:val="NoSpacing"/>
        <w:rPr>
          <w:b w:val="false"/>
          <w:b w:val="false"/>
          <w:bCs w:val="false"/>
          <w:color w:val="000000"/>
          <w:sz w:val="20"/>
          <w:szCs w:val="20"/>
        </w:rPr>
      </w:pPr>
      <w:r>
        <w:rPr>
          <w:b w:val="false"/>
          <w:bCs w:val="false"/>
          <w:color w:val="000000"/>
          <w:sz w:val="20"/>
          <w:szCs w:val="20"/>
        </w:rPr>
      </w:r>
    </w:p>
    <w:p>
      <w:pPr>
        <w:pStyle w:val="NoSpacing"/>
        <w:rPr>
          <w:b w:val="false"/>
          <w:b w:val="false"/>
          <w:bCs w:val="false"/>
          <w:color w:val="000000"/>
          <w:sz w:val="20"/>
          <w:szCs w:val="20"/>
        </w:rPr>
      </w:pPr>
      <w:r>
        <w:rPr>
          <w:b w:val="false"/>
          <w:bCs w:val="false"/>
          <w:color w:val="000000"/>
          <w:sz w:val="20"/>
          <w:szCs w:val="20"/>
        </w:rPr>
      </w:r>
    </w:p>
    <w:p>
      <w:pPr>
        <w:pStyle w:val="NoSpacing"/>
        <w:numPr>
          <w:ilvl w:val="0"/>
          <w:numId w:val="1"/>
        </w:numPr>
        <w:rPr>
          <w:b w:val="false"/>
          <w:b w:val="false"/>
          <w:bCs w:val="false"/>
          <w:color w:val="000000"/>
          <w:sz w:val="20"/>
          <w:szCs w:val="20"/>
        </w:rPr>
      </w:pPr>
      <w:r>
        <w:rPr>
          <w:b w:val="false"/>
          <w:bCs w:val="false"/>
          <w:i/>
          <w:color w:val="000000"/>
          <w:sz w:val="20"/>
          <w:szCs w:val="20"/>
          <w:u w:val="single"/>
        </w:rPr>
        <w:t>slabé stránky NHS</w:t>
      </w:r>
      <w:r>
        <w:rPr>
          <w:b w:val="false"/>
          <w:bCs w:val="false"/>
          <w:color w:val="000000"/>
          <w:sz w:val="20"/>
          <w:szCs w:val="20"/>
        </w:rPr>
        <w:t xml:space="preserve">: </w:t>
      </w:r>
    </w:p>
    <w:p>
      <w:pPr>
        <w:pStyle w:val="NoSpacing"/>
        <w:numPr>
          <w:ilvl w:val="0"/>
          <w:numId w:val="1"/>
        </w:numPr>
        <w:rPr>
          <w:b w:val="false"/>
          <w:b w:val="false"/>
          <w:bCs w:val="false"/>
          <w:color w:val="000000"/>
          <w:sz w:val="20"/>
          <w:szCs w:val="20"/>
        </w:rPr>
      </w:pPr>
      <w:r>
        <w:rPr>
          <w:b w:val="false"/>
          <w:bCs w:val="false"/>
          <w:color w:val="000000"/>
          <w:sz w:val="20"/>
          <w:szCs w:val="20"/>
        </w:rPr>
        <w:t>dlouhé čekací doby na diagnostické výkony a na ambulantní specializované služby (několik měsíců až několik let!)</w:t>
      </w:r>
    </w:p>
    <w:p>
      <w:pPr>
        <w:pStyle w:val="NoSpacing"/>
        <w:numPr>
          <w:ilvl w:val="0"/>
          <w:numId w:val="1"/>
        </w:numPr>
        <w:rPr>
          <w:b w:val="false"/>
          <w:b w:val="false"/>
          <w:bCs w:val="false"/>
          <w:color w:val="000000"/>
          <w:sz w:val="20"/>
          <w:szCs w:val="20"/>
        </w:rPr>
      </w:pPr>
      <w:r>
        <w:rPr>
          <w:b w:val="false"/>
          <w:bCs w:val="false"/>
          <w:color w:val="000000"/>
          <w:sz w:val="20"/>
          <w:szCs w:val="20"/>
        </w:rPr>
        <w:t>omezená svobodná volba (toto se postupně odstraňuje – např. od roku 2013 může pacient požádat o změnu GP</w:t>
      </w:r>
    </w:p>
    <w:p>
      <w:pPr>
        <w:pStyle w:val="NoSpacing"/>
        <w:numPr>
          <w:ilvl w:val="0"/>
          <w:numId w:val="1"/>
        </w:numPr>
        <w:rPr>
          <w:b w:val="false"/>
          <w:b w:val="false"/>
          <w:bCs w:val="false"/>
          <w:color w:val="000000"/>
          <w:sz w:val="20"/>
          <w:szCs w:val="20"/>
        </w:rPr>
      </w:pPr>
      <w:r>
        <w:rPr>
          <w:b w:val="false"/>
          <w:bCs w:val="false"/>
          <w:color w:val="000000"/>
          <w:sz w:val="20"/>
          <w:szCs w:val="20"/>
        </w:rPr>
        <w:t>bývá označováno za hodně byrokratický systém (hodně různé administrativy)</w:t>
      </w:r>
    </w:p>
    <w:p>
      <w:pPr>
        <w:sectPr>
          <w:type w:val="continuous"/>
          <w:pgSz w:w="11906" w:h="16838"/>
          <w:pgMar w:left="720" w:right="720" w:header="0" w:top="720" w:footer="0" w:bottom="720" w:gutter="0"/>
          <w:cols w:num="2" w:space="708" w:equalWidth="true" w:sep="false"/>
          <w:formProt w:val="false"/>
          <w:textDirection w:val="lrTb"/>
          <w:docGrid w:type="default" w:linePitch="360" w:charSpace="4294965247"/>
        </w:sectPr>
      </w:pPr>
    </w:p>
    <w:p>
      <w:pPr>
        <w:pStyle w:val="NoSpacing"/>
        <w:rPr>
          <w:sz w:val="32"/>
          <w:szCs w:val="32"/>
        </w:rPr>
      </w:pPr>
      <w:r>
        <w:rPr>
          <w:sz w:val="32"/>
          <w:szCs w:val="32"/>
        </w:rPr>
      </w:r>
    </w:p>
    <w:p>
      <w:pPr>
        <w:pStyle w:val="NoSpacing"/>
        <w:jc w:val="center"/>
        <w:rPr>
          <w:sz w:val="32"/>
          <w:szCs w:val="32"/>
        </w:rPr>
      </w:pPr>
      <w:r>
        <w:rPr>
          <w:sz w:val="32"/>
          <w:szCs w:val="32"/>
        </w:rPr>
        <w:t>10. Zdravotnické systémy založené na všeobecném zdravotním pojištění, charakteristika</w:t>
      </w:r>
    </w:p>
    <w:p>
      <w:pPr>
        <w:pStyle w:val="NoSpacing"/>
        <w:rPr/>
      </w:pPr>
      <w:r>
        <w:rPr/>
      </w:r>
    </w:p>
    <w:p>
      <w:pPr>
        <w:pStyle w:val="NoSpacing"/>
        <w:numPr>
          <w:ilvl w:val="0"/>
          <w:numId w:val="2"/>
        </w:numPr>
        <w:rPr>
          <w:b w:val="false"/>
          <w:b w:val="false"/>
          <w:bCs w:val="false"/>
          <w:color w:val="000000"/>
          <w:sz w:val="20"/>
          <w:szCs w:val="20"/>
        </w:rPr>
      </w:pPr>
      <w:r>
        <w:rPr>
          <w:b w:val="false"/>
          <w:bCs w:val="false"/>
          <w:color w:val="000000"/>
          <w:sz w:val="20"/>
          <w:szCs w:val="20"/>
        </w:rPr>
        <w:t>zdravotnický systém založený na veřejném zdravotním pojištění bývá také označován jako bismarckovský systém, jelikož jeho zakladatelem byl Otto von Bismarck (říšský kancléř v Německu na konci 19. století)</w:t>
      </w:r>
    </w:p>
    <w:p>
      <w:pPr>
        <w:pStyle w:val="NoSpacing"/>
        <w:numPr>
          <w:ilvl w:val="0"/>
          <w:numId w:val="2"/>
        </w:numPr>
        <w:rPr>
          <w:b w:val="false"/>
          <w:b w:val="false"/>
          <w:bCs w:val="false"/>
          <w:color w:val="000000"/>
          <w:sz w:val="20"/>
          <w:szCs w:val="20"/>
        </w:rPr>
      </w:pPr>
      <w:r>
        <w:rPr>
          <w:b w:val="false"/>
          <w:bCs w:val="false"/>
          <w:color w:val="000000"/>
          <w:sz w:val="20"/>
          <w:szCs w:val="20"/>
        </w:rPr>
        <w:t xml:space="preserve">v současné době je jeho modelovým příkladem zdravotnický systém </w:t>
      </w:r>
      <w:r>
        <w:rPr>
          <w:b w:val="false"/>
          <w:bCs w:val="false"/>
          <w:color w:val="000000"/>
          <w:sz w:val="20"/>
          <w:szCs w:val="20"/>
        </w:rPr>
        <w:t>v</w:t>
      </w:r>
      <w:r>
        <w:rPr>
          <w:b w:val="false"/>
          <w:bCs w:val="false"/>
          <w:color w:val="000000"/>
          <w:sz w:val="20"/>
          <w:szCs w:val="20"/>
        </w:rPr>
        <w:t xml:space="preserve"> Německu (dále Rakousko, Švýcarsko, Francie, Holandsko, Belgie, ČR, Slovensko, Maďarsko, Polsko a další státy)</w:t>
      </w:r>
    </w:p>
    <w:p>
      <w:pPr>
        <w:pStyle w:val="NoSpacing"/>
        <w:numPr>
          <w:ilvl w:val="0"/>
          <w:numId w:val="2"/>
        </w:numPr>
        <w:rPr/>
      </w:pPr>
      <w:r>
        <w:rPr>
          <w:b w:val="false"/>
          <w:bCs w:val="false"/>
          <w:color w:val="000000"/>
          <w:sz w:val="20"/>
          <w:szCs w:val="20"/>
        </w:rPr>
        <w:t>jedná se o historicky nejstarší model</w:t>
      </w:r>
    </w:p>
    <w:p>
      <w:pPr>
        <w:pStyle w:val="NoSpacing"/>
        <w:numPr>
          <w:ilvl w:val="0"/>
          <w:numId w:val="2"/>
        </w:numPr>
        <w:rPr>
          <w:b/>
          <w:b/>
          <w:bCs/>
        </w:rPr>
      </w:pPr>
      <w:r>
        <w:rPr>
          <w:b/>
          <w:bCs/>
          <w:color w:val="000000"/>
          <w:sz w:val="20"/>
          <w:szCs w:val="20"/>
        </w:rPr>
        <w:t>hlavní principy:</w:t>
      </w:r>
    </w:p>
    <w:p>
      <w:pPr>
        <w:pStyle w:val="ListParagraph"/>
        <w:numPr>
          <w:ilvl w:val="1"/>
          <w:numId w:val="2"/>
        </w:numPr>
        <w:rPr/>
      </w:pPr>
      <w:r>
        <w:rPr>
          <w:sz w:val="20"/>
          <w:szCs w:val="20"/>
        </w:rPr>
        <w:t>daň ze mzdy nebo jiného příjmu včetně zdanění zaměstnavatele - spravuje pojišťovna (fond, pokladna)</w:t>
      </w:r>
    </w:p>
    <w:p>
      <w:pPr>
        <w:pStyle w:val="ListParagraph"/>
        <w:numPr>
          <w:ilvl w:val="1"/>
          <w:numId w:val="2"/>
        </w:numPr>
        <w:rPr/>
      </w:pPr>
      <w:r>
        <w:rPr>
          <w:sz w:val="20"/>
          <w:szCs w:val="20"/>
        </w:rPr>
        <w:t>pojišťovna vyplácí peněžní dávky (nemocenské; na stejném principu i důchody) a hradí zdravotní péči zdravotnickým zařízením (věcná dávka)</w:t>
      </w:r>
    </w:p>
    <w:p>
      <w:pPr>
        <w:pStyle w:val="ListParagraph"/>
        <w:numPr>
          <w:ilvl w:val="1"/>
          <w:numId w:val="2"/>
        </w:numPr>
        <w:rPr/>
      </w:pPr>
      <w:r>
        <w:rPr>
          <w:sz w:val="20"/>
          <w:szCs w:val="20"/>
        </w:rPr>
        <w:t>rozsah hrazené péče stanovuje stát</w:t>
      </w:r>
    </w:p>
    <w:p>
      <w:pPr>
        <w:pStyle w:val="ListParagraph"/>
        <w:numPr>
          <w:ilvl w:val="1"/>
          <w:numId w:val="2"/>
        </w:numPr>
        <w:rPr/>
      </w:pPr>
      <w:r>
        <w:rPr>
          <w:sz w:val="20"/>
          <w:szCs w:val="20"/>
        </w:rPr>
        <w:t>průběžný systém - co se v měsíci vybere, použije se ihned na úhradu péče</w:t>
      </w:r>
    </w:p>
    <w:p>
      <w:pPr>
        <w:pStyle w:val="ListParagraph"/>
        <w:numPr>
          <w:ilvl w:val="1"/>
          <w:numId w:val="2"/>
        </w:numPr>
        <w:rPr/>
      </w:pPr>
      <w:r>
        <w:rPr>
          <w:sz w:val="20"/>
          <w:szCs w:val="20"/>
        </w:rPr>
        <w:t>podmínka fungování: dostatečný poměr mezi plátci a příjemci dávek</w:t>
      </w:r>
    </w:p>
    <w:p>
      <w:pPr>
        <w:pStyle w:val="ListParagraph"/>
        <w:numPr>
          <w:ilvl w:val="0"/>
          <w:numId w:val="2"/>
        </w:numPr>
        <w:rPr/>
      </w:pPr>
      <w:r>
        <w:rPr>
          <w:b/>
          <w:sz w:val="20"/>
          <w:szCs w:val="20"/>
        </w:rPr>
        <w:t>výhody a nevýhody:</w:t>
      </w:r>
    </w:p>
    <w:p>
      <w:pPr>
        <w:pStyle w:val="ListParagraph"/>
        <w:numPr>
          <w:ilvl w:val="1"/>
          <w:numId w:val="2"/>
        </w:numPr>
        <w:rPr/>
      </w:pPr>
      <w:r>
        <w:rPr>
          <w:sz w:val="20"/>
          <w:szCs w:val="20"/>
        </w:rPr>
        <w:t>s inflací rostou nominální mzdy - výběr od plátců daní roste, může to pokrýt inflaci nákladů péče</w:t>
      </w:r>
    </w:p>
    <w:p>
      <w:pPr>
        <w:pStyle w:val="ListParagraph"/>
        <w:numPr>
          <w:ilvl w:val="1"/>
          <w:numId w:val="2"/>
        </w:numPr>
        <w:rPr/>
      </w:pPr>
      <w:r>
        <w:rPr>
          <w:sz w:val="20"/>
          <w:szCs w:val="20"/>
        </w:rPr>
        <w:t>konkurence mezi pojišťovnami zvyšuje režii, ale tlačí na nižší ceny a hospodárnost; při špatném nastavení riziko opaku - přeplácení poskytovatelů pro přehlašování klientů</w:t>
      </w:r>
    </w:p>
    <w:p>
      <w:pPr>
        <w:pStyle w:val="ListParagraph"/>
        <w:numPr>
          <w:ilvl w:val="1"/>
          <w:numId w:val="2"/>
        </w:numPr>
        <w:rPr/>
      </w:pPr>
      <w:r>
        <w:rPr>
          <w:sz w:val="20"/>
          <w:szCs w:val="20"/>
        </w:rPr>
        <w:t>vybrané daně nejsou ohroženy riziky finančních trhů</w:t>
      </w:r>
    </w:p>
    <w:p>
      <w:pPr>
        <w:pStyle w:val="ListParagraph"/>
        <w:numPr>
          <w:ilvl w:val="1"/>
          <w:numId w:val="2"/>
        </w:numPr>
        <w:rPr/>
      </w:pPr>
      <w:r>
        <w:rPr>
          <w:b w:val="false"/>
          <w:bCs w:val="false"/>
          <w:color w:val="000000"/>
          <w:sz w:val="20"/>
          <w:szCs w:val="20"/>
        </w:rPr>
        <w:t>snížení poměru mezi plátci a příjemci dávek (demografický vývoj) a jsou skupiny nebo příjmy osvobozené od placení daní (př. OSVČ - poloviční vyměřovací základ než zaměstnanci) - model přestává být ekonomicky udržitelný</w:t>
      </w:r>
    </w:p>
    <w:p>
      <w:pPr>
        <w:pStyle w:val="NoSpacing"/>
        <w:ind w:left="720" w:hanging="0"/>
        <w:rPr>
          <w:b/>
          <w:b/>
          <w:u w:val="single"/>
        </w:rPr>
      </w:pPr>
      <w:r>
        <w:rPr>
          <w:b/>
          <w:bCs/>
          <w:color w:val="000000"/>
          <w:sz w:val="20"/>
          <w:szCs w:val="20"/>
          <w:u w:val="none"/>
        </w:rPr>
        <w:t>Německo</w:t>
      </w:r>
    </w:p>
    <w:p>
      <w:pPr>
        <w:pStyle w:val="NoSpacing"/>
        <w:numPr>
          <w:ilvl w:val="0"/>
          <w:numId w:val="2"/>
        </w:numPr>
        <w:rPr>
          <w:b w:val="false"/>
          <w:b w:val="false"/>
          <w:bCs w:val="false"/>
          <w:color w:val="000000"/>
          <w:sz w:val="20"/>
          <w:szCs w:val="20"/>
        </w:rPr>
      </w:pPr>
      <w:r>
        <w:rPr>
          <w:b w:val="false"/>
          <w:bCs w:val="false"/>
          <w:color w:val="000000"/>
          <w:sz w:val="20"/>
          <w:szCs w:val="20"/>
        </w:rPr>
        <w:t xml:space="preserve">v současném Německu existuje zdravotnický systém veřejného zdravotního pojištění, které je </w:t>
      </w:r>
      <w:r>
        <w:rPr>
          <w:b/>
          <w:bCs/>
          <w:i/>
          <w:iCs/>
          <w:color w:val="000000"/>
          <w:sz w:val="20"/>
          <w:szCs w:val="20"/>
        </w:rPr>
        <w:t>povinné pro všechny do určité hodnoty ročního příjmu</w:t>
      </w:r>
    </w:p>
    <w:p>
      <w:pPr>
        <w:pStyle w:val="NoSpacing"/>
        <w:numPr>
          <w:ilvl w:val="0"/>
          <w:numId w:val="2"/>
        </w:numPr>
        <w:rPr>
          <w:b w:val="false"/>
          <w:b w:val="false"/>
          <w:bCs w:val="false"/>
          <w:color w:val="000000"/>
          <w:sz w:val="20"/>
          <w:szCs w:val="20"/>
        </w:rPr>
      </w:pPr>
      <w:r>
        <w:rPr>
          <w:b w:val="false"/>
          <w:bCs w:val="false"/>
          <w:color w:val="000000"/>
          <w:sz w:val="20"/>
          <w:szCs w:val="20"/>
        </w:rPr>
        <w:t xml:space="preserve">rozhodující je tedy výška příjmu </w:t>
      </w:r>
      <w:r>
        <w:rPr>
          <w:rFonts w:cs="Calibri" w:cstheme="minorHAnsi"/>
          <w:b w:val="false"/>
          <w:bCs w:val="false"/>
          <w:color w:val="000000"/>
          <w:sz w:val="20"/>
          <w:szCs w:val="20"/>
        </w:rPr>
        <w:t>→ od určitého příjmu se dotyčný může rozhodnout, jestli zůstane u veřejného zdravotního pojištění, nebo jestli zvolí soukromé zdravotní pojištění</w:t>
      </w:r>
    </w:p>
    <w:p>
      <w:pPr>
        <w:pStyle w:val="NoSpacing"/>
        <w:numPr>
          <w:ilvl w:val="0"/>
          <w:numId w:val="2"/>
        </w:numPr>
        <w:rPr>
          <w:b w:val="false"/>
          <w:b w:val="false"/>
          <w:bCs w:val="false"/>
          <w:color w:val="000000"/>
          <w:sz w:val="20"/>
          <w:szCs w:val="20"/>
        </w:rPr>
      </w:pPr>
      <w:r>
        <w:rPr>
          <w:rFonts w:cs="Calibri" w:cstheme="minorHAnsi"/>
          <w:b w:val="false"/>
          <w:bCs w:val="false"/>
          <w:color w:val="000000"/>
          <w:sz w:val="20"/>
          <w:szCs w:val="20"/>
        </w:rPr>
        <w:t>celkový počet lidí, kteří dosahují takových příjmů, aby vůbec mohli volit mezi veřejným a soukromým zdravotním pojištěním je asi 25 %, přičemž pouze 11 % z těchto se rozhodne pro soukromé zdravotní pojištění</w:t>
      </w:r>
    </w:p>
    <w:p>
      <w:pPr>
        <w:pStyle w:val="NoSpacing"/>
        <w:numPr>
          <w:ilvl w:val="0"/>
          <w:numId w:val="2"/>
        </w:numPr>
        <w:rPr>
          <w:b w:val="false"/>
          <w:b w:val="false"/>
          <w:bCs w:val="false"/>
          <w:color w:val="000000"/>
          <w:sz w:val="20"/>
          <w:szCs w:val="20"/>
        </w:rPr>
      </w:pPr>
      <w:r>
        <w:rPr>
          <w:rFonts w:cs="Calibri" w:cstheme="minorHAnsi"/>
          <w:b w:val="false"/>
          <w:bCs w:val="false"/>
          <w:color w:val="000000"/>
          <w:sz w:val="20"/>
          <w:szCs w:val="20"/>
        </w:rPr>
        <w:t xml:space="preserve">stát zasahuje do podmínek soukromého zdravotního pojištění tak, že v rámci soukromého zdravotního pojištění </w:t>
      </w:r>
      <w:r>
        <w:rPr>
          <w:rFonts w:cs="Calibri" w:cstheme="minorHAnsi"/>
          <w:b/>
          <w:bCs/>
          <w:i/>
          <w:iCs/>
          <w:color w:val="000000"/>
          <w:sz w:val="20"/>
          <w:szCs w:val="20"/>
        </w:rPr>
        <w:t>musí být pojištěnci nabízen minimálně jeden program, který podmínkami odpovídá veřejnému zdravotnímu pojištění</w:t>
      </w:r>
      <w:r>
        <w:rPr>
          <w:rFonts w:cs="Calibri" w:cstheme="minorHAnsi"/>
          <w:b w:val="false"/>
          <w:bCs w:val="false"/>
          <w:color w:val="000000"/>
          <w:sz w:val="20"/>
          <w:szCs w:val="20"/>
        </w:rPr>
        <w:t xml:space="preserve"> (stát tím v podstatě reguluje to, že by si pojištěnec vybral špatně)</w:t>
      </w:r>
    </w:p>
    <w:p>
      <w:pPr>
        <w:pStyle w:val="NoSpacing"/>
        <w:numPr>
          <w:ilvl w:val="0"/>
          <w:numId w:val="2"/>
        </w:numPr>
        <w:rPr>
          <w:b w:val="false"/>
          <w:b w:val="false"/>
          <w:bCs w:val="false"/>
          <w:color w:val="000000"/>
          <w:sz w:val="20"/>
          <w:szCs w:val="20"/>
        </w:rPr>
      </w:pPr>
      <w:r>
        <w:rPr>
          <w:b/>
          <w:bCs/>
          <w:i/>
          <w:iCs/>
          <w:color w:val="000000"/>
          <w:sz w:val="20"/>
          <w:szCs w:val="20"/>
        </w:rPr>
        <w:t xml:space="preserve">pojistné platí zaměstnanci i zaměstnavatelé rovným dílem </w:t>
      </w:r>
      <w:r>
        <w:rPr>
          <w:b w:val="false"/>
          <w:bCs w:val="false"/>
          <w:color w:val="000000"/>
          <w:sz w:val="20"/>
          <w:szCs w:val="20"/>
        </w:rPr>
        <w:t>(50 % a 50 %; u nás platí 1/3 zaměstnanec a 2/3 zaměstnavatel)</w:t>
      </w:r>
    </w:p>
    <w:p>
      <w:pPr>
        <w:pStyle w:val="NoSpacing"/>
        <w:numPr>
          <w:ilvl w:val="0"/>
          <w:numId w:val="2"/>
        </w:numPr>
        <w:rPr>
          <w:b w:val="false"/>
          <w:b w:val="false"/>
          <w:bCs w:val="false"/>
          <w:color w:val="000000"/>
          <w:sz w:val="20"/>
          <w:szCs w:val="20"/>
        </w:rPr>
      </w:pPr>
      <w:r>
        <w:rPr>
          <w:b w:val="false"/>
          <w:bCs w:val="false"/>
          <w:color w:val="000000"/>
          <w:sz w:val="20"/>
          <w:szCs w:val="20"/>
        </w:rPr>
        <w:t xml:space="preserve">v Německu se platí </w:t>
      </w:r>
      <w:r>
        <w:rPr>
          <w:b/>
          <w:bCs/>
          <w:i/>
          <w:iCs/>
          <w:color w:val="000000"/>
          <w:sz w:val="20"/>
          <w:szCs w:val="20"/>
        </w:rPr>
        <w:t>spoluúčast a hospitalizační poplatek</w:t>
      </w:r>
    </w:p>
    <w:p>
      <w:pPr>
        <w:pStyle w:val="NoSpacing"/>
        <w:numPr>
          <w:ilvl w:val="0"/>
          <w:numId w:val="2"/>
        </w:numPr>
        <w:rPr>
          <w:b/>
          <w:b/>
          <w:bCs/>
          <w:u w:val="single"/>
        </w:rPr>
      </w:pPr>
      <w:r>
        <w:rPr>
          <w:b/>
          <w:bCs/>
          <w:color w:val="000000"/>
          <w:sz w:val="20"/>
          <w:szCs w:val="20"/>
          <w:u w:val="single"/>
        </w:rPr>
        <w:t>spoluúčast</w:t>
      </w:r>
      <w:r>
        <w:rPr>
          <w:b w:val="false"/>
          <w:bCs w:val="false"/>
          <w:color w:val="000000"/>
          <w:sz w:val="20"/>
          <w:szCs w:val="20"/>
          <w:u w:val="single"/>
        </w:rPr>
        <w:t>:</w:t>
      </w:r>
    </w:p>
    <w:p>
      <w:pPr>
        <w:pStyle w:val="NoSpacing"/>
        <w:numPr>
          <w:ilvl w:val="1"/>
          <w:numId w:val="2"/>
        </w:numPr>
        <w:rPr>
          <w:b w:val="false"/>
          <w:b w:val="false"/>
          <w:bCs w:val="false"/>
          <w:color w:val="000000"/>
          <w:sz w:val="20"/>
          <w:szCs w:val="20"/>
        </w:rPr>
      </w:pPr>
      <w:r>
        <w:rPr>
          <w:b w:val="false"/>
          <w:bCs w:val="false"/>
          <w:color w:val="000000"/>
          <w:sz w:val="20"/>
          <w:szCs w:val="20"/>
        </w:rPr>
        <w:t xml:space="preserve">pacienti s povinným pojištěním doplácí v hotovosti (spoluúčast) pouze menší poplatky, </w:t>
      </w:r>
      <w:r>
        <w:rPr>
          <w:b/>
          <w:bCs/>
          <w:i/>
          <w:iCs/>
          <w:color w:val="000000"/>
          <w:sz w:val="20"/>
          <w:szCs w:val="20"/>
        </w:rPr>
        <w:t>jejichž celková výše za rok nesmí přesáhnout 2% hrubého příjmu, což je tzv. „hranice zatížení“</w:t>
      </w:r>
    </w:p>
    <w:p>
      <w:pPr>
        <w:pStyle w:val="NoSpacing"/>
        <w:numPr>
          <w:ilvl w:val="1"/>
          <w:numId w:val="2"/>
        </w:numPr>
        <w:rPr>
          <w:b w:val="false"/>
          <w:b w:val="false"/>
          <w:bCs w:val="false"/>
          <w:color w:val="000000"/>
          <w:sz w:val="20"/>
          <w:szCs w:val="20"/>
        </w:rPr>
      </w:pPr>
      <w:r>
        <w:rPr>
          <w:b w:val="false"/>
          <w:bCs w:val="false"/>
          <w:color w:val="000000"/>
          <w:sz w:val="20"/>
          <w:szCs w:val="20"/>
        </w:rPr>
        <w:t>u chronicky nemocných a důchodců je hranice zatížení snížena na 1% hrubého příjmu</w:t>
      </w:r>
    </w:p>
    <w:p>
      <w:pPr>
        <w:pStyle w:val="NoSpacing"/>
        <w:numPr>
          <w:ilvl w:val="1"/>
          <w:numId w:val="2"/>
        </w:numPr>
        <w:rPr>
          <w:b w:val="false"/>
          <w:b w:val="false"/>
          <w:bCs w:val="false"/>
          <w:color w:val="000000"/>
          <w:sz w:val="20"/>
          <w:szCs w:val="20"/>
        </w:rPr>
      </w:pPr>
      <w:r>
        <w:rPr>
          <w:b w:val="false"/>
          <w:bCs w:val="false"/>
          <w:color w:val="000000"/>
          <w:sz w:val="20"/>
          <w:szCs w:val="20"/>
        </w:rPr>
        <w:t>jsou také zvýhodněny rodiny s dětmi</w:t>
      </w:r>
    </w:p>
    <w:p>
      <w:pPr>
        <w:pStyle w:val="NoSpacing"/>
        <w:numPr>
          <w:ilvl w:val="1"/>
          <w:numId w:val="2"/>
        </w:numPr>
        <w:rPr>
          <w:b w:val="false"/>
          <w:b w:val="false"/>
          <w:bCs w:val="false"/>
          <w:color w:val="000000"/>
          <w:sz w:val="20"/>
          <w:szCs w:val="20"/>
        </w:rPr>
      </w:pPr>
      <w:r>
        <w:rPr>
          <w:b w:val="false"/>
          <w:bCs w:val="false"/>
          <w:color w:val="000000"/>
          <w:sz w:val="20"/>
          <w:szCs w:val="20"/>
        </w:rPr>
        <w:t xml:space="preserve">od doplatků za zdravotní péči jsou osvobozeny děti a mladiství do 19 let </w:t>
      </w:r>
    </w:p>
    <w:p>
      <w:pPr>
        <w:pStyle w:val="NoSpacing"/>
        <w:rPr>
          <w:b w:val="false"/>
          <w:b w:val="false"/>
          <w:bCs w:val="false"/>
          <w:color w:val="000000"/>
          <w:sz w:val="20"/>
          <w:szCs w:val="20"/>
        </w:rPr>
      </w:pPr>
      <w:r>
        <w:rPr>
          <w:b w:val="false"/>
          <w:bCs w:val="false"/>
          <w:color w:val="000000"/>
          <w:sz w:val="20"/>
          <w:szCs w:val="20"/>
        </w:rPr>
      </w:r>
    </w:p>
    <w:p>
      <w:pPr>
        <w:sectPr>
          <w:type w:val="continuous"/>
          <w:pgSz w:w="11906" w:h="16838"/>
          <w:pgMar w:left="720" w:right="720" w:header="0" w:top="720" w:footer="0" w:bottom="720" w:gutter="0"/>
          <w:formProt w:val="false"/>
          <w:textDirection w:val="lrTb"/>
          <w:docGrid w:type="default" w:linePitch="360" w:charSpace="4294965247"/>
        </w:sectPr>
      </w:pPr>
    </w:p>
    <w:p>
      <w:pPr>
        <w:pStyle w:val="NoSpacing"/>
        <w:numPr>
          <w:ilvl w:val="0"/>
          <w:numId w:val="2"/>
        </w:numPr>
        <w:rPr>
          <w:i/>
          <w:i/>
          <w:u w:val="single"/>
        </w:rPr>
      </w:pPr>
      <w:r>
        <w:rPr>
          <w:b w:val="false"/>
          <w:bCs w:val="false"/>
          <w:i/>
          <w:color w:val="000000"/>
          <w:sz w:val="20"/>
          <w:szCs w:val="20"/>
          <w:u w:val="single"/>
        </w:rPr>
        <w:t>silné stránky veřejného zdravotnictví:</w:t>
      </w:r>
    </w:p>
    <w:p>
      <w:pPr>
        <w:pStyle w:val="NoSpacing"/>
        <w:numPr>
          <w:ilvl w:val="0"/>
          <w:numId w:val="2"/>
        </w:numPr>
        <w:rPr>
          <w:b w:val="false"/>
          <w:b w:val="false"/>
          <w:bCs w:val="false"/>
          <w:color w:val="000000"/>
          <w:sz w:val="20"/>
          <w:szCs w:val="20"/>
        </w:rPr>
      </w:pPr>
      <w:r>
        <w:rPr>
          <w:b w:val="false"/>
          <w:bCs w:val="false"/>
          <w:color w:val="000000"/>
          <w:sz w:val="20"/>
          <w:szCs w:val="20"/>
        </w:rPr>
        <w:t>vysoká kvalita zdravotní péče</w:t>
      </w:r>
    </w:p>
    <w:p>
      <w:pPr>
        <w:pStyle w:val="NoSpacing"/>
        <w:numPr>
          <w:ilvl w:val="0"/>
          <w:numId w:val="2"/>
        </w:numPr>
        <w:rPr>
          <w:b w:val="false"/>
          <w:b w:val="false"/>
          <w:bCs w:val="false"/>
          <w:color w:val="000000"/>
          <w:sz w:val="20"/>
          <w:szCs w:val="20"/>
        </w:rPr>
      </w:pPr>
      <w:r>
        <w:rPr>
          <w:b w:val="false"/>
          <w:bCs w:val="false"/>
          <w:color w:val="000000"/>
          <w:sz w:val="20"/>
          <w:szCs w:val="20"/>
        </w:rPr>
        <w:t>možnost výběru praktického lékaře, ambulantní péče a nemocnice</w:t>
      </w:r>
    </w:p>
    <w:p>
      <w:pPr>
        <w:pStyle w:val="NoSpacing"/>
        <w:ind w:left="720" w:hanging="0"/>
        <w:rPr>
          <w:b w:val="false"/>
          <w:b w:val="false"/>
          <w:bCs w:val="false"/>
          <w:color w:val="000000"/>
          <w:sz w:val="20"/>
          <w:szCs w:val="20"/>
        </w:rPr>
      </w:pPr>
      <w:r>
        <w:rPr>
          <w:b w:val="false"/>
          <w:bCs w:val="false"/>
          <w:color w:val="000000"/>
          <w:sz w:val="20"/>
          <w:szCs w:val="20"/>
        </w:rPr>
      </w:r>
    </w:p>
    <w:p>
      <w:pPr>
        <w:pStyle w:val="NoSpacing"/>
        <w:numPr>
          <w:ilvl w:val="0"/>
          <w:numId w:val="2"/>
        </w:numPr>
        <w:rPr>
          <w:i/>
          <w:i/>
          <w:u w:val="single"/>
        </w:rPr>
      </w:pPr>
      <w:r>
        <w:rPr>
          <w:b w:val="false"/>
          <w:bCs w:val="false"/>
          <w:i/>
          <w:color w:val="000000"/>
          <w:sz w:val="20"/>
          <w:szCs w:val="20"/>
          <w:u w:val="single"/>
        </w:rPr>
        <w:t>slabé stránky veřejného zdravotnictví:</w:t>
      </w:r>
    </w:p>
    <w:p>
      <w:pPr>
        <w:pStyle w:val="NoSpacing"/>
        <w:numPr>
          <w:ilvl w:val="0"/>
          <w:numId w:val="2"/>
        </w:numPr>
        <w:rPr>
          <w:b w:val="false"/>
          <w:b w:val="false"/>
          <w:bCs w:val="false"/>
          <w:color w:val="000000"/>
          <w:sz w:val="20"/>
          <w:szCs w:val="20"/>
        </w:rPr>
      </w:pPr>
      <w:r>
        <w:rPr>
          <w:b w:val="false"/>
          <w:bCs w:val="false"/>
          <w:color w:val="000000"/>
          <w:sz w:val="20"/>
          <w:szCs w:val="20"/>
        </w:rPr>
        <w:t>nákladný systém zdravotnictví</w:t>
      </w:r>
    </w:p>
    <w:p>
      <w:pPr>
        <w:pStyle w:val="NoSpacing"/>
        <w:numPr>
          <w:ilvl w:val="0"/>
          <w:numId w:val="2"/>
        </w:numPr>
        <w:rPr>
          <w:b w:val="false"/>
          <w:b w:val="false"/>
          <w:bCs w:val="false"/>
          <w:color w:val="000000"/>
          <w:sz w:val="20"/>
          <w:szCs w:val="20"/>
        </w:rPr>
      </w:pPr>
      <w:r>
        <w:rPr>
          <w:b w:val="false"/>
          <w:bCs w:val="false"/>
          <w:color w:val="000000"/>
          <w:sz w:val="20"/>
          <w:szCs w:val="20"/>
        </w:rPr>
        <w:t>velké administrativní náklady</w:t>
      </w:r>
    </w:p>
    <w:p>
      <w:pPr>
        <w:pStyle w:val="NoSpacing"/>
        <w:numPr>
          <w:ilvl w:val="0"/>
          <w:numId w:val="2"/>
        </w:numPr>
        <w:rPr>
          <w:b w:val="false"/>
          <w:b w:val="false"/>
          <w:bCs w:val="false"/>
          <w:color w:val="000000"/>
          <w:sz w:val="20"/>
          <w:szCs w:val="20"/>
        </w:rPr>
      </w:pPr>
      <w:r>
        <w:rPr>
          <w:b w:val="false"/>
          <w:bCs w:val="false"/>
          <w:color w:val="000000"/>
          <w:sz w:val="20"/>
          <w:szCs w:val="20"/>
        </w:rPr>
        <w:t>složitost vztahů poskytovatelé – plátci – stát</w:t>
      </w:r>
    </w:p>
    <w:p>
      <w:pPr>
        <w:sectPr>
          <w:type w:val="continuous"/>
          <w:pgSz w:w="11906" w:h="16838"/>
          <w:pgMar w:left="720" w:right="720" w:header="0" w:top="720" w:footer="0" w:bottom="720" w:gutter="0"/>
          <w:cols w:num="2" w:space="708" w:equalWidth="true" w:sep="false"/>
          <w:formProt w:val="false"/>
          <w:textDirection w:val="lrTb"/>
          <w:docGrid w:type="default" w:linePitch="360" w:charSpace="4294965247"/>
        </w:sectPr>
      </w:pPr>
    </w:p>
    <w:p>
      <w:pPr>
        <w:pStyle w:val="NoSpacing"/>
        <w:ind w:left="720" w:hanging="0"/>
        <w:rPr>
          <w:b w:val="false"/>
          <w:b w:val="false"/>
          <w:bCs w:val="false"/>
          <w:color w:val="000000"/>
          <w:sz w:val="20"/>
          <w:szCs w:val="20"/>
        </w:rPr>
      </w:pPr>
      <w:r>
        <w:rPr>
          <w:b w:val="false"/>
          <w:bCs w:val="false"/>
          <w:color w:val="000000"/>
          <w:sz w:val="20"/>
          <w:szCs w:val="20"/>
        </w:rPr>
      </w:r>
    </w:p>
    <w:p>
      <w:pPr>
        <w:pStyle w:val="NoSpacing"/>
        <w:ind w:left="720" w:hanging="0"/>
        <w:rPr>
          <w:b/>
          <w:b/>
          <w:bCs/>
          <w:color w:val="000000"/>
          <w:sz w:val="20"/>
          <w:szCs w:val="20"/>
        </w:rPr>
      </w:pPr>
      <w:r>
        <w:rPr>
          <w:b/>
          <w:bCs/>
          <w:color w:val="000000"/>
          <w:sz w:val="20"/>
          <w:szCs w:val="20"/>
        </w:rPr>
        <w:t>Srovnání českého a německého zdravotnictví:</w:t>
      </w:r>
    </w:p>
    <w:p>
      <w:pPr>
        <w:pStyle w:val="NoSpacing"/>
        <w:numPr>
          <w:ilvl w:val="0"/>
          <w:numId w:val="2"/>
        </w:numPr>
        <w:rPr>
          <w:b w:val="false"/>
          <w:b w:val="false"/>
          <w:bCs w:val="false"/>
          <w:color w:val="000000"/>
          <w:sz w:val="20"/>
          <w:szCs w:val="20"/>
        </w:rPr>
      </w:pPr>
      <w:r>
        <w:rPr>
          <w:b w:val="false"/>
          <w:bCs w:val="false"/>
          <w:color w:val="000000"/>
          <w:sz w:val="20"/>
          <w:szCs w:val="20"/>
        </w:rPr>
        <w:t>principiálně je německý systém podobný českému, přesto existují některé důležité rozdíly</w:t>
      </w:r>
    </w:p>
    <w:p>
      <w:pPr>
        <w:pStyle w:val="NoSpacing"/>
        <w:numPr>
          <w:ilvl w:val="0"/>
          <w:numId w:val="2"/>
        </w:numPr>
        <w:rPr>
          <w:b w:val="false"/>
          <w:b w:val="false"/>
          <w:bCs w:val="false"/>
          <w:color w:val="000000"/>
          <w:sz w:val="20"/>
          <w:szCs w:val="20"/>
        </w:rPr>
      </w:pPr>
      <w:r>
        <w:rPr>
          <w:b w:val="false"/>
          <w:bCs w:val="false"/>
          <w:color w:val="000000"/>
          <w:sz w:val="20"/>
          <w:szCs w:val="20"/>
        </w:rPr>
        <w:t>veřejné zdravotní pojištění není povinné pro všechny, rozhodující je výška příjmu</w:t>
      </w:r>
    </w:p>
    <w:p>
      <w:pPr>
        <w:pStyle w:val="NoSpacing"/>
        <w:numPr>
          <w:ilvl w:val="0"/>
          <w:numId w:val="2"/>
        </w:numPr>
        <w:rPr>
          <w:b w:val="false"/>
          <w:b w:val="false"/>
          <w:bCs w:val="false"/>
          <w:color w:val="000000"/>
          <w:sz w:val="20"/>
          <w:szCs w:val="20"/>
        </w:rPr>
      </w:pPr>
      <w:r>
        <w:rPr>
          <w:b w:val="false"/>
          <w:bCs w:val="false"/>
          <w:color w:val="000000"/>
          <w:sz w:val="20"/>
          <w:szCs w:val="20"/>
        </w:rPr>
        <w:t>okolo 25 % populace přesahuje tuto hranici: tito občané si mohou vybrat mezi soukromým nebo veřejným pojištěním, 10% volí soukromé pojištění</w:t>
      </w:r>
    </w:p>
    <w:p>
      <w:pPr>
        <w:pStyle w:val="NoSpacing"/>
        <w:numPr>
          <w:ilvl w:val="0"/>
          <w:numId w:val="2"/>
        </w:numPr>
        <w:rPr>
          <w:b w:val="false"/>
          <w:b w:val="false"/>
          <w:bCs w:val="false"/>
          <w:color w:val="000000"/>
          <w:sz w:val="20"/>
          <w:szCs w:val="20"/>
        </w:rPr>
      </w:pPr>
      <w:r>
        <w:rPr>
          <w:b/>
          <w:bCs/>
          <w:i/>
          <w:iCs/>
          <w:color w:val="000000"/>
          <w:sz w:val="20"/>
          <w:szCs w:val="20"/>
        </w:rPr>
        <w:t>výše pojistného není dána zákonem, liší se podle pojišťovny,</w:t>
      </w:r>
      <w:r>
        <w:rPr>
          <w:b w:val="false"/>
          <w:bCs w:val="false"/>
          <w:color w:val="000000"/>
          <w:sz w:val="20"/>
          <w:szCs w:val="20"/>
        </w:rPr>
        <w:t xml:space="preserve"> průměr je 15 %; podle zákona mají pojišťovny právo zvýšit příspěvek, jestliže si to vyžaduje krytí nákladů</w:t>
      </w:r>
    </w:p>
    <w:p>
      <w:pPr>
        <w:pStyle w:val="NoSpacing"/>
        <w:numPr>
          <w:ilvl w:val="0"/>
          <w:numId w:val="2"/>
        </w:numPr>
        <w:rPr>
          <w:b w:val="false"/>
          <w:b w:val="false"/>
          <w:bCs w:val="false"/>
          <w:color w:val="000000"/>
          <w:sz w:val="20"/>
          <w:szCs w:val="20"/>
        </w:rPr>
      </w:pPr>
      <w:r>
        <w:rPr>
          <w:b w:val="false"/>
          <w:bCs w:val="false"/>
          <w:color w:val="000000"/>
          <w:sz w:val="20"/>
          <w:szCs w:val="20"/>
        </w:rPr>
        <w:t>pojistné: 50% zaměstnanci, 50% zaměstnavatelé</w:t>
      </w:r>
    </w:p>
    <w:p>
      <w:pPr>
        <w:pStyle w:val="NoSpacing"/>
        <w:numPr>
          <w:ilvl w:val="0"/>
          <w:numId w:val="2"/>
        </w:numPr>
        <w:rPr>
          <w:b w:val="false"/>
          <w:b w:val="false"/>
          <w:bCs w:val="false"/>
          <w:color w:val="000000"/>
          <w:sz w:val="20"/>
          <w:szCs w:val="20"/>
        </w:rPr>
      </w:pPr>
      <w:r>
        <w:rPr>
          <w:b w:val="false"/>
          <w:bCs w:val="false"/>
          <w:color w:val="000000"/>
          <w:sz w:val="20"/>
          <w:szCs w:val="20"/>
        </w:rPr>
        <w:t>za nezaměstnané platí pojistné stát</w:t>
      </w:r>
    </w:p>
    <w:p>
      <w:pPr>
        <w:pStyle w:val="NoSpacing"/>
        <w:numPr>
          <w:ilvl w:val="0"/>
          <w:numId w:val="2"/>
        </w:numPr>
        <w:rPr>
          <w:b w:val="false"/>
          <w:b w:val="false"/>
          <w:bCs w:val="false"/>
          <w:color w:val="000000"/>
          <w:sz w:val="20"/>
          <w:szCs w:val="20"/>
        </w:rPr>
      </w:pPr>
      <w:r>
        <w:rPr>
          <w:b w:val="false"/>
          <w:bCs w:val="false"/>
          <w:color w:val="000000"/>
          <w:sz w:val="20"/>
          <w:szCs w:val="20"/>
        </w:rPr>
        <w:t xml:space="preserve">striktní rozdělení nemocniční a ambulantní péče: </w:t>
      </w:r>
      <w:r>
        <w:rPr>
          <w:b/>
          <w:bCs/>
          <w:i/>
          <w:iCs/>
          <w:color w:val="000000"/>
          <w:sz w:val="20"/>
          <w:szCs w:val="20"/>
        </w:rPr>
        <w:t xml:space="preserve">nemocnice v zásadě neposkytují ambulantní péči </w:t>
      </w:r>
      <w:r>
        <w:rPr>
          <w:b w:val="false"/>
          <w:bCs w:val="false"/>
          <w:color w:val="000000"/>
          <w:sz w:val="20"/>
          <w:szCs w:val="20"/>
        </w:rPr>
        <w:t xml:space="preserve">(kromě 1-denní chirurgie a výkonů sloužících k výuce mediků) </w:t>
      </w:r>
    </w:p>
    <w:p>
      <w:pPr>
        <w:pStyle w:val="NoSpacing"/>
        <w:jc w:val="center"/>
        <w:rPr>
          <w:sz w:val="32"/>
          <w:szCs w:val="32"/>
        </w:rPr>
      </w:pPr>
      <w:r>
        <w:rPr>
          <w:sz w:val="32"/>
          <w:szCs w:val="32"/>
        </w:rPr>
      </w:r>
    </w:p>
    <w:p>
      <w:pPr>
        <w:pStyle w:val="NoSpacing"/>
        <w:jc w:val="center"/>
        <w:rPr>
          <w:sz w:val="32"/>
          <w:szCs w:val="32"/>
        </w:rPr>
      </w:pPr>
      <w:r>
        <w:rPr>
          <w:sz w:val="32"/>
          <w:szCs w:val="32"/>
        </w:rPr>
        <w:t>11. Tržní zdravotnictví, liberální model, charakteristika</w:t>
      </w:r>
    </w:p>
    <w:p>
      <w:pPr>
        <w:pStyle w:val="NoSpacing"/>
        <w:rPr/>
      </w:pPr>
      <w:r>
        <w:rPr/>
      </w:r>
    </w:p>
    <w:p>
      <w:pPr>
        <w:pStyle w:val="NoSpacing"/>
        <w:numPr>
          <w:ilvl w:val="0"/>
          <w:numId w:val="2"/>
        </w:numPr>
        <w:rPr>
          <w:color w:val="000000"/>
          <w:sz w:val="20"/>
          <w:szCs w:val="20"/>
        </w:rPr>
      </w:pPr>
      <w:r>
        <w:rPr>
          <w:color w:val="000000"/>
          <w:sz w:val="20"/>
          <w:szCs w:val="20"/>
        </w:rPr>
        <w:t>soukromé (dobrovolné) zdravotní pojištění</w:t>
      </w:r>
    </w:p>
    <w:p>
      <w:pPr>
        <w:pStyle w:val="NoSpacing"/>
        <w:numPr>
          <w:ilvl w:val="0"/>
          <w:numId w:val="2"/>
        </w:numPr>
        <w:rPr>
          <w:color w:val="000000"/>
          <w:sz w:val="20"/>
          <w:szCs w:val="20"/>
        </w:rPr>
      </w:pPr>
      <w:r>
        <w:rPr>
          <w:color w:val="000000"/>
          <w:sz w:val="20"/>
          <w:szCs w:val="20"/>
        </w:rPr>
        <w:t>jediná země, ve které funguje tento typ zdravotnického systému: USA</w:t>
      </w:r>
    </w:p>
    <w:p>
      <w:pPr>
        <w:pStyle w:val="NoSpacing"/>
        <w:numPr>
          <w:ilvl w:val="0"/>
          <w:numId w:val="2"/>
        </w:numPr>
        <w:rPr>
          <w:color w:val="000000"/>
          <w:sz w:val="20"/>
          <w:szCs w:val="20"/>
        </w:rPr>
      </w:pPr>
      <w:r>
        <w:rPr>
          <w:color w:val="000000"/>
          <w:sz w:val="20"/>
          <w:szCs w:val="20"/>
        </w:rPr>
        <w:t xml:space="preserve">USA jsou jedinou zemí, kde je </w:t>
      </w:r>
      <w:r>
        <w:rPr>
          <w:b/>
          <w:bCs/>
          <w:i/>
          <w:iCs/>
          <w:color w:val="000000"/>
          <w:sz w:val="20"/>
          <w:szCs w:val="20"/>
        </w:rPr>
        <w:t>podíl soukromého financování zdravotního pojištění vyšší než ½</w:t>
      </w:r>
      <w:r>
        <w:rPr>
          <w:color w:val="000000"/>
          <w:sz w:val="20"/>
          <w:szCs w:val="20"/>
        </w:rPr>
        <w:t>, přitom kdybychom se podívali na náklady, které tam má stát na zdravotnictví, tak bychom zjistili, že jsou zde nejvyšší v porovnání s ostatními zeměmi (poskytováno 17,6 % HDP)</w:t>
      </w:r>
    </w:p>
    <w:p>
      <w:pPr>
        <w:pStyle w:val="NoSpacing"/>
        <w:numPr>
          <w:ilvl w:val="0"/>
          <w:numId w:val="2"/>
        </w:numPr>
        <w:rPr>
          <w:color w:val="000000"/>
          <w:sz w:val="20"/>
          <w:szCs w:val="20"/>
        </w:rPr>
      </w:pPr>
      <w:r>
        <w:rPr>
          <w:b/>
          <w:bCs/>
          <w:color w:val="000000"/>
          <w:sz w:val="20"/>
          <w:szCs w:val="20"/>
          <w:u w:val="single"/>
        </w:rPr>
        <w:t>základní principy:</w:t>
      </w:r>
    </w:p>
    <w:p>
      <w:pPr>
        <w:pStyle w:val="NoSpacing"/>
        <w:numPr>
          <w:ilvl w:val="0"/>
          <w:numId w:val="2"/>
        </w:numPr>
        <w:rPr>
          <w:b/>
          <w:b/>
          <w:bCs/>
          <w:i/>
          <w:i/>
          <w:iCs/>
          <w:color w:val="000000"/>
          <w:sz w:val="20"/>
          <w:szCs w:val="20"/>
        </w:rPr>
      </w:pPr>
      <w:r>
        <w:rPr>
          <w:b/>
          <w:bCs/>
          <w:i/>
          <w:iCs/>
          <w:color w:val="000000"/>
          <w:sz w:val="20"/>
          <w:szCs w:val="20"/>
        </w:rPr>
        <w:t>stát negarantuje zdravotní péči pro všechny, garantuje péči pouze pro některé, a to formou státních a zdravotních programů:</w:t>
      </w:r>
    </w:p>
    <w:p>
      <w:pPr>
        <w:pStyle w:val="NoSpacing"/>
        <w:ind w:left="720" w:hanging="0"/>
        <w:rPr>
          <w:b/>
          <w:b/>
          <w:color w:val="C00000"/>
        </w:rPr>
      </w:pPr>
      <w:r>
        <w:rPr>
          <w:rFonts w:cs="Calibri" w:cstheme="minorHAnsi"/>
          <w:b/>
          <w:color w:val="000000"/>
          <w:sz w:val="20"/>
          <w:szCs w:val="20"/>
        </w:rPr>
        <w:t>●</w:t>
      </w:r>
      <w:r>
        <w:rPr>
          <w:b/>
          <w:color w:val="000000"/>
          <w:sz w:val="20"/>
          <w:szCs w:val="20"/>
        </w:rPr>
        <w:t xml:space="preserve"> </w:t>
      </w:r>
      <w:r>
        <w:rPr>
          <w:b/>
          <w:color w:val="000000"/>
          <w:sz w:val="20"/>
          <w:szCs w:val="20"/>
        </w:rPr>
        <w:t xml:space="preserve">Medicare: </w:t>
      </w:r>
    </w:p>
    <w:p>
      <w:pPr>
        <w:pStyle w:val="NoSpacing"/>
        <w:numPr>
          <w:ilvl w:val="0"/>
          <w:numId w:val="2"/>
        </w:numPr>
        <w:rPr>
          <w:color w:val="000000"/>
          <w:sz w:val="20"/>
          <w:szCs w:val="20"/>
        </w:rPr>
      </w:pPr>
      <w:r>
        <w:rPr>
          <w:color w:val="000000"/>
          <w:sz w:val="20"/>
          <w:szCs w:val="20"/>
        </w:rPr>
        <w:t>vznik tohoto programu je spojen se jménem amerického prezidenta J. F. Kennedyho, který se přičinil o jeho zavedení</w:t>
      </w:r>
    </w:p>
    <w:p>
      <w:pPr>
        <w:pStyle w:val="NoSpacing"/>
        <w:numPr>
          <w:ilvl w:val="0"/>
          <w:numId w:val="2"/>
        </w:numPr>
        <w:rPr>
          <w:color w:val="000000"/>
          <w:sz w:val="20"/>
          <w:szCs w:val="20"/>
        </w:rPr>
      </w:pPr>
      <w:r>
        <w:rPr>
          <w:b/>
          <w:bCs/>
          <w:i/>
          <w:iCs/>
          <w:color w:val="000000"/>
          <w:sz w:val="20"/>
          <w:szCs w:val="20"/>
        </w:rPr>
        <w:t>důchodci nad 65 let věku a určité skupiny chronicky nemocných a tělesně postižených</w:t>
      </w:r>
      <w:r>
        <w:rPr>
          <w:color w:val="000000"/>
          <w:sz w:val="20"/>
          <w:szCs w:val="20"/>
        </w:rPr>
        <w:t xml:space="preserve"> mají zajištěnou zdravotní péči</w:t>
      </w:r>
    </w:p>
    <w:p>
      <w:pPr>
        <w:pStyle w:val="NoSpacing"/>
        <w:numPr>
          <w:ilvl w:val="0"/>
          <w:numId w:val="2"/>
        </w:numPr>
        <w:rPr>
          <w:color w:val="000000"/>
          <w:sz w:val="20"/>
          <w:szCs w:val="20"/>
        </w:rPr>
      </w:pPr>
      <w:r>
        <w:rPr>
          <w:color w:val="000000"/>
          <w:sz w:val="20"/>
          <w:szCs w:val="20"/>
        </w:rPr>
        <w:t>program financován převážně z federálních daní</w:t>
      </w:r>
    </w:p>
    <w:p>
      <w:pPr>
        <w:pStyle w:val="NoSpacing"/>
        <w:numPr>
          <w:ilvl w:val="0"/>
          <w:numId w:val="2"/>
        </w:numPr>
        <w:rPr>
          <w:color w:val="000000"/>
          <w:sz w:val="20"/>
          <w:szCs w:val="20"/>
        </w:rPr>
      </w:pPr>
      <w:r>
        <w:rPr>
          <w:color w:val="000000"/>
          <w:sz w:val="20"/>
          <w:szCs w:val="20"/>
        </w:rPr>
        <w:t xml:space="preserve">program je </w:t>
      </w:r>
      <w:r>
        <w:rPr>
          <w:b/>
          <w:bCs/>
          <w:i/>
          <w:iCs/>
          <w:color w:val="000000"/>
          <w:sz w:val="20"/>
          <w:szCs w:val="20"/>
        </w:rPr>
        <w:t>orientován převážně na akutní péči</w:t>
      </w:r>
      <w:r>
        <w:rPr>
          <w:color w:val="000000"/>
          <w:sz w:val="20"/>
          <w:szCs w:val="20"/>
        </w:rPr>
        <w:t>; není z něj kryta dlouhodobá péče a řada služeb neakutního charakteru, např. běžné celkové prohlídky pacientů</w:t>
      </w:r>
    </w:p>
    <w:p>
      <w:pPr>
        <w:pStyle w:val="NoSpacing"/>
        <w:ind w:left="720" w:hanging="0"/>
        <w:rPr>
          <w:b/>
          <w:b/>
          <w:color w:val="C00000"/>
        </w:rPr>
      </w:pPr>
      <w:r>
        <w:rPr>
          <w:rFonts w:cs="Calibri" w:cstheme="minorHAnsi"/>
          <w:b/>
          <w:color w:val="000000"/>
          <w:sz w:val="20"/>
          <w:szCs w:val="20"/>
        </w:rPr>
        <w:t>●</w:t>
      </w:r>
      <w:r>
        <w:rPr>
          <w:b/>
          <w:color w:val="000000"/>
          <w:sz w:val="20"/>
          <w:szCs w:val="20"/>
        </w:rPr>
        <w:t xml:space="preserve"> </w:t>
      </w:r>
      <w:r>
        <w:rPr>
          <w:b/>
          <w:color w:val="000000"/>
          <w:sz w:val="20"/>
          <w:szCs w:val="20"/>
        </w:rPr>
        <w:t>Medicaid:</w:t>
      </w:r>
    </w:p>
    <w:p>
      <w:pPr>
        <w:pStyle w:val="NoSpacing"/>
        <w:numPr>
          <w:ilvl w:val="0"/>
          <w:numId w:val="2"/>
        </w:numPr>
        <w:rPr>
          <w:color w:val="000000"/>
          <w:sz w:val="20"/>
          <w:szCs w:val="20"/>
        </w:rPr>
      </w:pPr>
      <w:r>
        <w:rPr>
          <w:color w:val="000000"/>
          <w:sz w:val="20"/>
          <w:szCs w:val="20"/>
        </w:rPr>
        <w:t xml:space="preserve">program zahrnuje neodkladnou akutní i dlouhodobou péči a některé preventivní služby (zejména očkování) </w:t>
      </w:r>
      <w:r>
        <w:rPr>
          <w:b/>
          <w:bCs/>
          <w:i/>
          <w:iCs/>
          <w:color w:val="000000"/>
          <w:sz w:val="20"/>
          <w:szCs w:val="20"/>
        </w:rPr>
        <w:t>pro lidi, kteří žijí pod úrovní životního minima, dále těhotné ženy a ženy vyživující nezletilé (či závislé) děti s nízkým příjmem, dále slepci a lidé, kteří z různých důvodů nemohou pracovat</w:t>
      </w:r>
      <w:r>
        <w:rPr>
          <w:color w:val="000000"/>
          <w:sz w:val="20"/>
          <w:szCs w:val="20"/>
        </w:rPr>
        <w:t xml:space="preserve"> </w:t>
      </w:r>
      <w:r>
        <w:rPr>
          <w:rFonts w:cs="Calibri" w:cstheme="minorHAnsi"/>
          <w:color w:val="000000"/>
          <w:sz w:val="20"/>
          <w:szCs w:val="20"/>
        </w:rPr>
        <w:t>→</w:t>
      </w:r>
      <w:r>
        <w:rPr>
          <w:color w:val="000000"/>
          <w:sz w:val="20"/>
          <w:szCs w:val="20"/>
        </w:rPr>
        <w:t xml:space="preserve"> v zásadě platí, že jsou preferovány matky s dětmi a práce neschopní občané</w:t>
      </w:r>
    </w:p>
    <w:p>
      <w:pPr>
        <w:pStyle w:val="NoSpacing"/>
        <w:ind w:left="720" w:hanging="0"/>
        <w:rPr>
          <w:color w:val="000000"/>
          <w:sz w:val="20"/>
          <w:szCs w:val="20"/>
        </w:rPr>
      </w:pPr>
      <w:r>
        <w:rPr>
          <w:rFonts w:cs="Calibri" w:cstheme="minorHAnsi"/>
          <w:b/>
          <w:color w:val="000000"/>
          <w:sz w:val="20"/>
          <w:szCs w:val="20"/>
        </w:rPr>
        <w:t>●</w:t>
      </w:r>
      <w:r>
        <w:rPr>
          <w:b/>
          <w:color w:val="000000"/>
          <w:sz w:val="20"/>
          <w:szCs w:val="20"/>
        </w:rPr>
        <w:t xml:space="preserve"> </w:t>
      </w:r>
      <w:r>
        <w:rPr>
          <w:b/>
          <w:color w:val="000000"/>
          <w:sz w:val="20"/>
          <w:szCs w:val="20"/>
        </w:rPr>
        <w:t>Veteran’s Health Care Administration</w:t>
      </w:r>
      <w:r>
        <w:rPr>
          <w:color w:val="000000"/>
          <w:sz w:val="20"/>
          <w:szCs w:val="20"/>
        </w:rPr>
        <w:t>: pro vojáky, pro válečné veterány</w:t>
      </w:r>
    </w:p>
    <w:p>
      <w:pPr>
        <w:pStyle w:val="NoSpacing"/>
        <w:ind w:left="720" w:hanging="0"/>
        <w:rPr>
          <w:color w:val="000000"/>
          <w:sz w:val="20"/>
          <w:szCs w:val="20"/>
        </w:rPr>
      </w:pPr>
      <w:r>
        <w:rPr>
          <w:rFonts w:cs="Calibri" w:cstheme="minorHAnsi"/>
          <w:b/>
          <w:color w:val="000000"/>
          <w:sz w:val="20"/>
          <w:szCs w:val="20"/>
        </w:rPr>
        <w:t>●</w:t>
      </w:r>
      <w:r>
        <w:rPr>
          <w:b/>
          <w:color w:val="000000"/>
          <w:sz w:val="20"/>
          <w:szCs w:val="20"/>
        </w:rPr>
        <w:t xml:space="preserve"> </w:t>
      </w:r>
      <w:r>
        <w:rPr>
          <w:b/>
          <w:color w:val="000000"/>
          <w:sz w:val="20"/>
          <w:szCs w:val="20"/>
        </w:rPr>
        <w:t>Indian Health Care</w:t>
      </w:r>
      <w:r>
        <w:rPr>
          <w:color w:val="000000"/>
          <w:sz w:val="20"/>
          <w:szCs w:val="20"/>
        </w:rPr>
        <w:t>: pro původní americké obyvatele (Indiáni, Eskymáci)</w:t>
      </w:r>
    </w:p>
    <w:p>
      <w:pPr>
        <w:pStyle w:val="NoSpacing"/>
        <w:ind w:left="720" w:hanging="0"/>
        <w:rPr/>
      </w:pPr>
      <w:r>
        <w:rPr>
          <w:rFonts w:cs="Calibri" w:cstheme="minorHAnsi"/>
          <w:b/>
          <w:color w:val="000000"/>
          <w:sz w:val="20"/>
          <w:szCs w:val="20"/>
        </w:rPr>
        <w:t>●</w:t>
      </w:r>
      <w:r>
        <w:rPr>
          <w:b/>
          <w:color w:val="000000"/>
          <w:sz w:val="20"/>
          <w:szCs w:val="20"/>
        </w:rPr>
        <w:t xml:space="preserve"> </w:t>
      </w:r>
      <w:r>
        <w:rPr>
          <w:b/>
          <w:color w:val="000000"/>
          <w:sz w:val="20"/>
          <w:szCs w:val="20"/>
        </w:rPr>
        <w:t>Neodkladná péče v ohrožení života</w:t>
      </w:r>
    </w:p>
    <w:p>
      <w:pPr>
        <w:pStyle w:val="NoSpacing"/>
        <w:numPr>
          <w:ilvl w:val="0"/>
          <w:numId w:val="2"/>
        </w:numPr>
        <w:rPr/>
      </w:pPr>
      <w:r>
        <w:rPr>
          <w:color w:val="000000"/>
          <w:sz w:val="20"/>
          <w:szCs w:val="20"/>
        </w:rPr>
        <w:t>byl přijat zákon, podle něhož má</w:t>
      </w:r>
      <w:r>
        <w:rPr>
          <w:b/>
          <w:bCs/>
          <w:i/>
          <w:iCs/>
          <w:color w:val="000000"/>
          <w:sz w:val="20"/>
          <w:szCs w:val="20"/>
        </w:rPr>
        <w:t xml:space="preserve"> každý v ohrožení života právo na poskytnutí zdravotní péče</w:t>
      </w:r>
    </w:p>
    <w:p>
      <w:pPr>
        <w:pStyle w:val="NoSpacing"/>
        <w:numPr>
          <w:ilvl w:val="0"/>
          <w:numId w:val="2"/>
        </w:numPr>
        <w:rPr>
          <w:b w:val="false"/>
          <w:b w:val="false"/>
          <w:bCs w:val="false"/>
        </w:rPr>
      </w:pPr>
      <w:r>
        <w:rPr>
          <w:b w:val="false"/>
          <w:bCs w:val="false"/>
          <w:color w:val="000000"/>
          <w:sz w:val="20"/>
          <w:szCs w:val="20"/>
        </w:rPr>
        <w:t>Povinnost poskytnout neodkladnou péči se vztahuje na všechna zdravotnická zařízení i na všechny zdravotníky, kteří přijdou s takovou osobou do styku. Platí to tedy i pro situace, kdy např. chudý a na první pohled nesolventní pacient v ohrožení života je dopraven do nejbližší soukromé luxusní nemocnice, poskytující péči bohaté klientele. V tomto případě nemocnice nemůže pacienta ohroženého na životě odmítnout</w:t>
      </w:r>
    </w:p>
    <w:p>
      <w:pPr>
        <w:pStyle w:val="NoSpacing"/>
        <w:ind w:left="720" w:hanging="0"/>
        <w:rPr>
          <w:color w:val="000000"/>
          <w:sz w:val="20"/>
          <w:szCs w:val="20"/>
        </w:rPr>
      </w:pPr>
      <w:r>
        <w:rPr>
          <w:color w:val="000000"/>
          <w:sz w:val="20"/>
          <w:szCs w:val="20"/>
        </w:rPr>
      </w:r>
    </w:p>
    <w:p>
      <w:pPr>
        <w:pStyle w:val="NoSpacing"/>
        <w:ind w:left="720" w:hanging="0"/>
        <w:rPr>
          <w:color w:val="000000"/>
          <w:sz w:val="20"/>
          <w:szCs w:val="20"/>
        </w:rPr>
      </w:pPr>
      <w:r>
        <w:rPr>
          <w:rFonts w:cs="Calibri" w:cstheme="minorHAnsi"/>
          <w:color w:val="000000"/>
          <w:sz w:val="20"/>
          <w:szCs w:val="20"/>
        </w:rPr>
        <w:t>→</w:t>
      </w:r>
      <w:r>
        <w:rPr>
          <w:color w:val="000000"/>
          <w:sz w:val="20"/>
          <w:szCs w:val="20"/>
        </w:rPr>
        <w:t xml:space="preserve"> </w:t>
      </w:r>
      <w:r>
        <w:rPr>
          <w:color w:val="000000"/>
          <w:sz w:val="20"/>
          <w:szCs w:val="20"/>
        </w:rPr>
        <w:t xml:space="preserve">ale co když nejsme ani staří, ani původní obyvatelé Ameriky, ani lidé žijící pod úrovní životního minima, ani nepotřebujeme neodkladnou péči? </w:t>
      </w:r>
      <w:r>
        <w:rPr>
          <w:rFonts w:cs="Calibri" w:cstheme="minorHAnsi"/>
          <w:color w:val="000000"/>
          <w:sz w:val="20"/>
          <w:szCs w:val="20"/>
        </w:rPr>
        <w:t>→</w:t>
      </w:r>
      <w:r>
        <w:rPr>
          <w:color w:val="000000"/>
          <w:sz w:val="20"/>
          <w:szCs w:val="20"/>
        </w:rPr>
        <w:t xml:space="preserve"> pak je tu </w:t>
      </w:r>
      <w:r>
        <w:rPr>
          <w:b/>
          <w:color w:val="000000"/>
          <w:sz w:val="20"/>
          <w:szCs w:val="20"/>
        </w:rPr>
        <w:t>soukromé zdravotní pojištění</w:t>
      </w:r>
      <w:r>
        <w:rPr>
          <w:color w:val="000000"/>
          <w:sz w:val="20"/>
          <w:szCs w:val="20"/>
        </w:rPr>
        <w:t>:</w:t>
      </w:r>
    </w:p>
    <w:p>
      <w:pPr>
        <w:pStyle w:val="NoSpacing"/>
        <w:numPr>
          <w:ilvl w:val="1"/>
          <w:numId w:val="2"/>
        </w:numPr>
        <w:rPr>
          <w:color w:val="000000"/>
          <w:sz w:val="20"/>
          <w:szCs w:val="20"/>
        </w:rPr>
      </w:pPr>
      <w:r>
        <w:rPr>
          <w:color w:val="000000"/>
          <w:sz w:val="20"/>
          <w:szCs w:val="20"/>
        </w:rPr>
        <w:t xml:space="preserve">přibližně dvě třetiny ekonomicky aktivních obyvatel USA jsou pojištěny u soukromých zdravotních pojišťoven, z toho většina jako skupina zaměstnanců určitého podniku- </w:t>
      </w:r>
      <w:r>
        <w:rPr>
          <w:b/>
          <w:color w:val="000000"/>
          <w:sz w:val="20"/>
          <w:szCs w:val="20"/>
          <w:u w:val="single"/>
        </w:rPr>
        <w:t>zaměstnanecké zdravotní pojištění</w:t>
      </w:r>
      <w:r>
        <w:rPr>
          <w:color w:val="000000"/>
          <w:sz w:val="20"/>
          <w:szCs w:val="20"/>
        </w:rPr>
        <w:t xml:space="preserve">: </w:t>
      </w:r>
    </w:p>
    <w:p>
      <w:pPr>
        <w:pStyle w:val="NoSpacing"/>
        <w:numPr>
          <w:ilvl w:val="2"/>
          <w:numId w:val="2"/>
        </w:numPr>
        <w:rPr>
          <w:color w:val="000000"/>
          <w:sz w:val="20"/>
          <w:szCs w:val="20"/>
        </w:rPr>
      </w:pPr>
      <w:r>
        <w:rPr>
          <w:color w:val="000000"/>
          <w:sz w:val="20"/>
          <w:szCs w:val="20"/>
        </w:rPr>
        <w:t>většina amerických zaměstnavatelských organizací platí jako součást svých sociálních programů zdravotní pojištění pro své zaměstnance a jejich rodinné příslušníky. Činí tak i přesto, že tuto povinnost jim žádný federální zákon neukládá. Pojištění sjednávají u soukromých zdravotních pojišťoven, kterých je v celé zemi o něco více než tisíc.</w:t>
      </w:r>
    </w:p>
    <w:p>
      <w:pPr>
        <w:pStyle w:val="NoSpacing"/>
        <w:numPr>
          <w:ilvl w:val="1"/>
          <w:numId w:val="2"/>
        </w:numPr>
        <w:rPr>
          <w:color w:val="000000"/>
          <w:sz w:val="20"/>
          <w:szCs w:val="20"/>
        </w:rPr>
      </w:pPr>
      <w:r>
        <w:rPr>
          <w:b/>
          <w:color w:val="000000"/>
          <w:sz w:val="20"/>
          <w:szCs w:val="20"/>
          <w:u w:val="single"/>
        </w:rPr>
        <w:t>individuální zdravotní pojištění</w:t>
      </w:r>
      <w:r>
        <w:rPr>
          <w:color w:val="000000"/>
          <w:sz w:val="20"/>
          <w:szCs w:val="20"/>
        </w:rPr>
        <w:t xml:space="preserve">:  </w:t>
      </w:r>
    </w:p>
    <w:p>
      <w:pPr>
        <w:pStyle w:val="NoSpacing"/>
        <w:numPr>
          <w:ilvl w:val="2"/>
          <w:numId w:val="2"/>
        </w:numPr>
        <w:rPr>
          <w:color w:val="000000"/>
          <w:sz w:val="20"/>
          <w:szCs w:val="20"/>
        </w:rPr>
      </w:pPr>
      <w:r>
        <w:rPr>
          <w:color w:val="000000"/>
          <w:sz w:val="20"/>
          <w:szCs w:val="20"/>
        </w:rPr>
        <w:t>tj. pojištění sjednané přímo mezi zdravotní pojišťovnou a klientem, má pouze menší část občanů, a to okolo 5 % obyvatelstva</w:t>
      </w:r>
    </w:p>
    <w:p>
      <w:pPr>
        <w:pStyle w:val="NoSpacing"/>
        <w:numPr>
          <w:ilvl w:val="1"/>
          <w:numId w:val="2"/>
        </w:numPr>
        <w:rPr>
          <w:color w:val="000000"/>
          <w:sz w:val="20"/>
          <w:szCs w:val="20"/>
        </w:rPr>
      </w:pPr>
      <w:r>
        <w:rPr>
          <w:color w:val="000000"/>
          <w:sz w:val="20"/>
          <w:szCs w:val="20"/>
        </w:rPr>
        <w:t>zorientovat se v možnostech a programech soukromého pojištění je pro „normálního smrtelníka“ poměrně dosti obtížné, existují tedy firmy, které se specializují na poradenskou a konzultační činnost v oblasti zdravotního pojištění, avšak i jejich služby jsou zpoplatněny</w:t>
      </w:r>
    </w:p>
    <w:p>
      <w:pPr>
        <w:pStyle w:val="NoSpacing"/>
        <w:ind w:left="720" w:hanging="0"/>
        <w:rPr>
          <w:color w:val="000000"/>
          <w:sz w:val="20"/>
          <w:szCs w:val="20"/>
        </w:rPr>
      </w:pPr>
      <w:r>
        <w:rPr>
          <w:color w:val="000000"/>
          <w:sz w:val="20"/>
          <w:szCs w:val="20"/>
        </w:rPr>
      </w:r>
    </w:p>
    <w:p>
      <w:pPr>
        <w:pStyle w:val="NoSpacing"/>
        <w:ind w:left="720" w:hanging="0"/>
        <w:rPr>
          <w:color w:val="000000"/>
          <w:sz w:val="20"/>
          <w:szCs w:val="20"/>
        </w:rPr>
      </w:pPr>
      <w:r>
        <w:rPr>
          <w:b/>
          <w:color w:val="000000"/>
          <w:sz w:val="20"/>
          <w:szCs w:val="20"/>
        </w:rPr>
        <w:t>Nepojištěná populace:</w:t>
      </w:r>
    </w:p>
    <w:p>
      <w:pPr>
        <w:pStyle w:val="NoSpacing"/>
        <w:numPr>
          <w:ilvl w:val="0"/>
          <w:numId w:val="2"/>
        </w:numPr>
        <w:rPr>
          <w:color w:val="000000"/>
          <w:sz w:val="20"/>
          <w:szCs w:val="20"/>
        </w:rPr>
      </w:pPr>
      <w:r>
        <w:rPr>
          <w:color w:val="000000"/>
          <w:sz w:val="20"/>
          <w:szCs w:val="20"/>
        </w:rPr>
        <w:t>největším problémem zdravotnického systému USA je skutečnost, že významná část amerických občanů dlouhodobě nemá zajištěné žádné zdravotní pojištění, tato skupina se v posledních letech ještě rozšířila</w:t>
      </w:r>
    </w:p>
    <w:p>
      <w:pPr>
        <w:pStyle w:val="NoSpacing"/>
        <w:numPr>
          <w:ilvl w:val="0"/>
          <w:numId w:val="2"/>
        </w:numPr>
        <w:rPr>
          <w:color w:val="000000"/>
          <w:sz w:val="20"/>
          <w:szCs w:val="20"/>
        </w:rPr>
      </w:pPr>
      <w:r>
        <w:rPr>
          <w:color w:val="000000"/>
          <w:sz w:val="20"/>
          <w:szCs w:val="20"/>
        </w:rPr>
        <w:t>kdo tvoří skupinu nepojištěných obyvatel:</w:t>
      </w:r>
    </w:p>
    <w:p>
      <w:pPr>
        <w:pStyle w:val="NoSpacing"/>
        <w:numPr>
          <w:ilvl w:val="1"/>
          <w:numId w:val="2"/>
        </w:numPr>
        <w:rPr>
          <w:color w:val="000000"/>
          <w:sz w:val="20"/>
          <w:szCs w:val="20"/>
        </w:rPr>
      </w:pPr>
      <w:r>
        <w:rPr>
          <w:color w:val="000000"/>
          <w:sz w:val="20"/>
          <w:szCs w:val="20"/>
        </w:rPr>
        <w:t>chudí nebo zchudlí občané, tvořící asi jednu třetinu nepojištěných</w:t>
      </w:r>
    </w:p>
    <w:p>
      <w:pPr>
        <w:pStyle w:val="NoSpacing"/>
        <w:numPr>
          <w:ilvl w:val="1"/>
          <w:numId w:val="2"/>
        </w:numPr>
        <w:rPr>
          <w:color w:val="000000"/>
          <w:sz w:val="20"/>
          <w:szCs w:val="20"/>
        </w:rPr>
      </w:pPr>
      <w:r>
        <w:rPr>
          <w:color w:val="000000"/>
          <w:sz w:val="20"/>
          <w:szCs w:val="20"/>
        </w:rPr>
        <w:t>mladí lidé do 25 let: v praxi to znamená, že těmto lidem je poskytována převážně akutní zdravotní péče při úrazech a nehodách, která je velmi nákladná</w:t>
      </w:r>
    </w:p>
    <w:p>
      <w:pPr>
        <w:pStyle w:val="NoSpacing"/>
        <w:numPr>
          <w:ilvl w:val="1"/>
          <w:numId w:val="2"/>
        </w:numPr>
        <w:rPr/>
      </w:pPr>
      <w:r>
        <w:rPr>
          <w:color w:val="000000"/>
          <w:sz w:val="20"/>
          <w:szCs w:val="20"/>
        </w:rPr>
        <w:t>zaměstnaní lidé, avšak nepojištění zaměstnavateli: zaměstnavatelé argumentují tím, že zdravotní pojištění je pro ně příliš nákladné</w:t>
      </w:r>
    </w:p>
    <w:p>
      <w:pPr>
        <w:pStyle w:val="ListParagraph"/>
        <w:rPr>
          <w:color w:val="000000"/>
          <w:sz w:val="20"/>
          <w:szCs w:val="20"/>
        </w:rPr>
      </w:pPr>
      <w:r>
        <w:rPr>
          <w:color w:val="000000"/>
          <w:sz w:val="20"/>
          <w:szCs w:val="20"/>
        </w:rPr>
      </w:r>
    </w:p>
    <w:p>
      <w:pPr>
        <w:sectPr>
          <w:type w:val="continuous"/>
          <w:pgSz w:w="11906" w:h="16838"/>
          <w:pgMar w:left="720" w:right="720" w:header="0" w:top="720" w:footer="0" w:bottom="720" w:gutter="0"/>
          <w:formProt w:val="false"/>
          <w:textDirection w:val="lrTb"/>
          <w:docGrid w:type="default" w:linePitch="360" w:charSpace="4294965247"/>
        </w:sectPr>
      </w:pPr>
    </w:p>
    <w:p>
      <w:pPr>
        <w:pStyle w:val="NoSpacing"/>
        <w:numPr>
          <w:ilvl w:val="0"/>
          <w:numId w:val="2"/>
        </w:numPr>
        <w:rPr>
          <w:i/>
          <w:i/>
          <w:u w:val="single"/>
        </w:rPr>
      </w:pPr>
      <w:r>
        <w:rPr>
          <w:i/>
          <w:color w:val="000000"/>
          <w:sz w:val="20"/>
          <w:szCs w:val="20"/>
          <w:u w:val="single"/>
        </w:rPr>
        <w:t>silné stránky tržního zdravotnictví:</w:t>
      </w:r>
    </w:p>
    <w:p>
      <w:pPr>
        <w:pStyle w:val="NoSpacing"/>
        <w:numPr>
          <w:ilvl w:val="0"/>
          <w:numId w:val="2"/>
        </w:numPr>
        <w:rPr>
          <w:color w:val="000000"/>
          <w:sz w:val="20"/>
          <w:szCs w:val="20"/>
        </w:rPr>
      </w:pPr>
      <w:r>
        <w:rPr>
          <w:color w:val="000000"/>
          <w:sz w:val="20"/>
          <w:szCs w:val="20"/>
        </w:rPr>
        <w:t>vysoká kvalita péče pokud je krytá pojištěním</w:t>
      </w:r>
    </w:p>
    <w:p>
      <w:pPr>
        <w:pStyle w:val="NoSpacing"/>
        <w:numPr>
          <w:ilvl w:val="0"/>
          <w:numId w:val="2"/>
        </w:numPr>
        <w:rPr>
          <w:color w:val="000000"/>
          <w:sz w:val="20"/>
          <w:szCs w:val="20"/>
        </w:rPr>
      </w:pPr>
      <w:r>
        <w:rPr>
          <w:color w:val="000000"/>
          <w:sz w:val="20"/>
          <w:szCs w:val="20"/>
        </w:rPr>
        <w:t>rozvinutý medicínský výzkum</w:t>
      </w:r>
    </w:p>
    <w:p>
      <w:pPr>
        <w:pStyle w:val="NoSpacing"/>
        <w:numPr>
          <w:ilvl w:val="0"/>
          <w:numId w:val="2"/>
        </w:numPr>
        <w:rPr>
          <w:color w:val="000000"/>
          <w:sz w:val="20"/>
          <w:szCs w:val="20"/>
        </w:rPr>
      </w:pPr>
      <w:r>
        <w:rPr>
          <w:color w:val="000000"/>
          <w:sz w:val="20"/>
          <w:szCs w:val="20"/>
        </w:rPr>
        <w:t xml:space="preserve">rychlé uplatňování nových technologií a výsledků výzkumu v praxi </w:t>
      </w:r>
    </w:p>
    <w:p>
      <w:pPr>
        <w:pStyle w:val="NoSpacing"/>
        <w:numPr>
          <w:ilvl w:val="0"/>
          <w:numId w:val="2"/>
        </w:numPr>
        <w:rPr>
          <w:color w:val="000000"/>
          <w:sz w:val="20"/>
          <w:szCs w:val="20"/>
        </w:rPr>
      </w:pPr>
      <w:r>
        <w:rPr>
          <w:color w:val="000000"/>
          <w:sz w:val="20"/>
          <w:szCs w:val="20"/>
        </w:rPr>
        <w:t>vysoké příjmy lékařů</w:t>
      </w:r>
    </w:p>
    <w:p>
      <w:pPr>
        <w:pStyle w:val="NoSpacing"/>
        <w:ind w:left="720" w:hanging="0"/>
        <w:rPr>
          <w:color w:val="000000"/>
          <w:sz w:val="20"/>
          <w:szCs w:val="20"/>
        </w:rPr>
      </w:pPr>
      <w:r>
        <w:rPr>
          <w:color w:val="000000"/>
          <w:sz w:val="20"/>
          <w:szCs w:val="20"/>
        </w:rPr>
      </w:r>
    </w:p>
    <w:p>
      <w:pPr>
        <w:pStyle w:val="NoSpacing"/>
        <w:ind w:left="720" w:hanging="0"/>
        <w:rPr>
          <w:color w:val="000000"/>
          <w:sz w:val="20"/>
          <w:szCs w:val="20"/>
        </w:rPr>
      </w:pPr>
      <w:r>
        <w:rPr>
          <w:color w:val="000000"/>
          <w:sz w:val="20"/>
          <w:szCs w:val="20"/>
        </w:rPr>
      </w:r>
    </w:p>
    <w:p>
      <w:pPr>
        <w:pStyle w:val="NoSpacing"/>
        <w:ind w:left="720" w:hanging="0"/>
        <w:rPr>
          <w:color w:val="000000"/>
          <w:sz w:val="20"/>
          <w:szCs w:val="20"/>
        </w:rPr>
      </w:pPr>
      <w:r>
        <w:rPr>
          <w:color w:val="000000"/>
          <w:sz w:val="20"/>
          <w:szCs w:val="20"/>
        </w:rPr>
      </w:r>
    </w:p>
    <w:p>
      <w:pPr>
        <w:pStyle w:val="NoSpacing"/>
        <w:ind w:left="720" w:hanging="0"/>
        <w:rPr>
          <w:color w:val="000000"/>
          <w:sz w:val="20"/>
          <w:szCs w:val="20"/>
        </w:rPr>
      </w:pPr>
      <w:r>
        <w:rPr>
          <w:color w:val="000000"/>
          <w:sz w:val="20"/>
          <w:szCs w:val="20"/>
        </w:rPr>
      </w:r>
    </w:p>
    <w:p>
      <w:pPr>
        <w:pStyle w:val="NoSpacing"/>
        <w:ind w:left="720" w:hanging="0"/>
        <w:rPr>
          <w:i/>
          <w:i/>
          <w:color w:val="000000"/>
          <w:sz w:val="20"/>
          <w:szCs w:val="20"/>
          <w:u w:val="single"/>
        </w:rPr>
      </w:pPr>
      <w:r>
        <w:rPr/>
      </w:r>
    </w:p>
    <w:p>
      <w:pPr>
        <w:pStyle w:val="NoSpacing"/>
        <w:numPr>
          <w:ilvl w:val="0"/>
          <w:numId w:val="2"/>
        </w:numPr>
        <w:rPr/>
      </w:pPr>
      <w:r>
        <w:rPr>
          <w:i/>
          <w:color w:val="000000"/>
          <w:sz w:val="20"/>
          <w:szCs w:val="20"/>
          <w:u w:val="single"/>
        </w:rPr>
        <w:t>slabé stránky tržního zdravotnictví:</w:t>
      </w:r>
    </w:p>
    <w:p>
      <w:pPr>
        <w:pStyle w:val="NoSpacing"/>
        <w:numPr>
          <w:ilvl w:val="0"/>
          <w:numId w:val="2"/>
        </w:numPr>
        <w:rPr>
          <w:color w:val="000000"/>
          <w:sz w:val="20"/>
          <w:szCs w:val="20"/>
        </w:rPr>
      </w:pPr>
      <w:r>
        <w:rPr>
          <w:color w:val="000000"/>
          <w:sz w:val="20"/>
          <w:szCs w:val="20"/>
        </w:rPr>
        <w:t>sociální nerovnost (velká část populace je nepojištěná)</w:t>
      </w:r>
    </w:p>
    <w:p>
      <w:pPr>
        <w:pStyle w:val="NoSpacing"/>
        <w:numPr>
          <w:ilvl w:val="0"/>
          <w:numId w:val="2"/>
        </w:numPr>
        <w:rPr>
          <w:color w:val="000000"/>
          <w:sz w:val="20"/>
          <w:szCs w:val="20"/>
        </w:rPr>
      </w:pPr>
      <w:r>
        <w:rPr>
          <w:b/>
          <w:bCs/>
          <w:i/>
          <w:iCs/>
          <w:color w:val="000000"/>
          <w:sz w:val="20"/>
          <w:szCs w:val="20"/>
        </w:rPr>
        <w:t>underinsured</w:t>
      </w:r>
      <w:r>
        <w:rPr>
          <w:color w:val="000000"/>
          <w:sz w:val="20"/>
          <w:szCs w:val="20"/>
        </w:rPr>
        <w:t>: v důsledku finanční krize bylo zaměstnavateli „okrájeno“ zdravotní pojištění zaměstnanců s vysvětlením, že je zdravotní pojištění zaměstnanců příliš nákladné</w:t>
      </w:r>
    </w:p>
    <w:p>
      <w:pPr>
        <w:pStyle w:val="NoSpacing"/>
        <w:numPr>
          <w:ilvl w:val="0"/>
          <w:numId w:val="2"/>
        </w:numPr>
        <w:rPr>
          <w:color w:val="000000"/>
          <w:sz w:val="20"/>
          <w:szCs w:val="20"/>
        </w:rPr>
      </w:pPr>
      <w:r>
        <w:rPr>
          <w:color w:val="000000"/>
          <w:sz w:val="20"/>
          <w:szCs w:val="20"/>
        </w:rPr>
        <w:t>vysoké náklady – 17,6 % HDP</w:t>
      </w:r>
    </w:p>
    <w:p>
      <w:pPr>
        <w:pStyle w:val="NoSpacing"/>
        <w:numPr>
          <w:ilvl w:val="0"/>
          <w:numId w:val="2"/>
        </w:numPr>
        <w:rPr/>
      </w:pPr>
      <w:r>
        <w:rPr>
          <w:color w:val="000000"/>
          <w:sz w:val="20"/>
          <w:szCs w:val="20"/>
        </w:rPr>
        <w:t xml:space="preserve">nadbytečná péče: poskytována proto, že se </w:t>
      </w:r>
      <w:r>
        <w:rPr>
          <w:b/>
          <w:bCs/>
          <w:i/>
          <w:iCs/>
          <w:color w:val="000000"/>
          <w:sz w:val="20"/>
          <w:szCs w:val="20"/>
        </w:rPr>
        <w:t>lékaři bojí soudních sporů</w:t>
      </w:r>
      <w:r>
        <w:rPr>
          <w:color w:val="000000"/>
          <w:sz w:val="20"/>
          <w:szCs w:val="20"/>
        </w:rPr>
        <w:t xml:space="preserve">, medicínští právníci mají totiž v Americe v nemocnicích lidi, kteří je upozorňují na </w:t>
      </w:r>
    </w:p>
    <w:p>
      <w:pPr>
        <w:pStyle w:val="NoSpacing"/>
        <w:numPr>
          <w:ilvl w:val="0"/>
          <w:numId w:val="0"/>
        </w:numPr>
        <w:ind w:left="720" w:hanging="0"/>
        <w:rPr>
          <w:color w:val="000000"/>
          <w:sz w:val="20"/>
          <w:szCs w:val="20"/>
        </w:rPr>
      </w:pPr>
      <w:r>
        <w:rPr/>
      </w:r>
    </w:p>
    <w:p>
      <w:pPr>
        <w:pStyle w:val="NoSpacing"/>
        <w:numPr>
          <w:ilvl w:val="0"/>
          <w:numId w:val="0"/>
        </w:numPr>
        <w:ind w:left="720" w:hanging="0"/>
        <w:rPr>
          <w:color w:val="000000"/>
          <w:sz w:val="20"/>
          <w:szCs w:val="20"/>
        </w:rPr>
      </w:pPr>
      <w:r>
        <w:rPr/>
      </w:r>
    </w:p>
    <w:p>
      <w:pPr>
        <w:pStyle w:val="NoSpacing"/>
        <w:numPr>
          <w:ilvl w:val="0"/>
          <w:numId w:val="0"/>
        </w:numPr>
        <w:ind w:left="720" w:hanging="0"/>
        <w:rPr>
          <w:color w:val="000000"/>
          <w:sz w:val="20"/>
          <w:szCs w:val="20"/>
        </w:rPr>
      </w:pPr>
      <w:r>
        <w:rPr/>
      </w:r>
    </w:p>
    <w:p>
      <w:pPr>
        <w:pStyle w:val="NoSpacing"/>
        <w:numPr>
          <w:ilvl w:val="0"/>
          <w:numId w:val="0"/>
        </w:numPr>
        <w:ind w:left="720" w:hanging="0"/>
        <w:rPr>
          <w:color w:val="000000"/>
          <w:sz w:val="20"/>
          <w:szCs w:val="20"/>
        </w:rPr>
      </w:pPr>
      <w:r>
        <w:rPr/>
      </w:r>
    </w:p>
    <w:p>
      <w:pPr>
        <w:pStyle w:val="NoSpacing"/>
        <w:numPr>
          <w:ilvl w:val="0"/>
          <w:numId w:val="0"/>
        </w:numPr>
        <w:ind w:left="720" w:hanging="0"/>
        <w:rPr>
          <w:color w:val="000000"/>
          <w:sz w:val="20"/>
          <w:szCs w:val="20"/>
        </w:rPr>
      </w:pPr>
      <w:r>
        <w:rPr/>
      </w:r>
    </w:p>
    <w:p>
      <w:pPr>
        <w:pStyle w:val="NoSpacing"/>
        <w:numPr>
          <w:ilvl w:val="0"/>
          <w:numId w:val="0"/>
        </w:numPr>
        <w:ind w:left="720" w:hanging="0"/>
        <w:rPr>
          <w:color w:val="000000"/>
          <w:sz w:val="20"/>
          <w:szCs w:val="20"/>
        </w:rPr>
      </w:pPr>
      <w:r>
        <w:rPr/>
      </w:r>
    </w:p>
    <w:p>
      <w:pPr>
        <w:pStyle w:val="NoSpacing"/>
        <w:numPr>
          <w:ilvl w:val="0"/>
          <w:numId w:val="0"/>
        </w:numPr>
        <w:ind w:left="720" w:hanging="0"/>
        <w:rPr>
          <w:color w:val="000000"/>
          <w:sz w:val="20"/>
          <w:szCs w:val="20"/>
        </w:rPr>
      </w:pPr>
      <w:r>
        <w:rPr/>
      </w:r>
    </w:p>
    <w:p>
      <w:pPr>
        <w:pStyle w:val="NoSpacing"/>
        <w:numPr>
          <w:ilvl w:val="0"/>
          <w:numId w:val="0"/>
        </w:numPr>
        <w:ind w:left="720" w:hanging="0"/>
        <w:rPr>
          <w:color w:val="000000"/>
          <w:sz w:val="20"/>
          <w:szCs w:val="20"/>
        </w:rPr>
      </w:pPr>
      <w:r>
        <w:rPr/>
      </w:r>
    </w:p>
    <w:p>
      <w:pPr>
        <w:pStyle w:val="NoSpacing"/>
        <w:numPr>
          <w:ilvl w:val="0"/>
          <w:numId w:val="0"/>
        </w:numPr>
        <w:ind w:left="720" w:hanging="0"/>
        <w:rPr>
          <w:color w:val="000000"/>
          <w:sz w:val="20"/>
          <w:szCs w:val="20"/>
        </w:rPr>
      </w:pPr>
      <w:r>
        <w:rPr/>
      </w:r>
    </w:p>
    <w:p>
      <w:pPr>
        <w:pStyle w:val="NoSpacing"/>
        <w:numPr>
          <w:ilvl w:val="0"/>
          <w:numId w:val="0"/>
        </w:numPr>
        <w:ind w:left="720" w:hanging="0"/>
        <w:rPr>
          <w:color w:val="000000"/>
          <w:sz w:val="20"/>
          <w:szCs w:val="20"/>
        </w:rPr>
      </w:pPr>
      <w:r>
        <w:rPr/>
      </w:r>
    </w:p>
    <w:p>
      <w:pPr>
        <w:pStyle w:val="NoSpacing"/>
        <w:numPr>
          <w:ilvl w:val="0"/>
          <w:numId w:val="0"/>
        </w:numPr>
        <w:ind w:left="720" w:hanging="0"/>
        <w:rPr/>
      </w:pPr>
      <w:r>
        <w:rPr>
          <w:color w:val="000000"/>
          <w:sz w:val="20"/>
          <w:szCs w:val="20"/>
        </w:rPr>
        <w:t xml:space="preserve">složité případy, ze kterých by se případně dalo „něco vytřískat“; lékaři jsou proto neustále ve stresu, aby něco nepodcenili, a aby tím pádem někdo následně neupozornil na jejich chybu </w:t>
      </w:r>
      <w:r>
        <w:rPr>
          <w:rFonts w:cs="Calibri" w:cstheme="minorHAnsi"/>
          <w:color w:val="000000"/>
          <w:sz w:val="20"/>
          <w:szCs w:val="20"/>
        </w:rPr>
        <w:t>→</w:t>
      </w:r>
      <w:r>
        <w:rPr>
          <w:color w:val="000000"/>
          <w:sz w:val="20"/>
          <w:szCs w:val="20"/>
        </w:rPr>
        <w:t xml:space="preserve"> rozvíjí se zde </w:t>
      </w:r>
      <w:r>
        <w:rPr>
          <w:b/>
          <w:bCs/>
          <w:i/>
          <w:iCs/>
          <w:color w:val="000000"/>
          <w:sz w:val="20"/>
          <w:szCs w:val="20"/>
        </w:rPr>
        <w:t>tzv. defenzivní medicína</w:t>
      </w:r>
    </w:p>
    <w:p>
      <w:pPr>
        <w:pStyle w:val="NoSpacing"/>
        <w:numPr>
          <w:ilvl w:val="0"/>
          <w:numId w:val="2"/>
        </w:numPr>
        <w:rPr>
          <w:color w:val="000000"/>
          <w:sz w:val="20"/>
          <w:szCs w:val="20"/>
        </w:rPr>
      </w:pPr>
      <w:r>
        <w:rPr>
          <w:color w:val="000000"/>
          <w:sz w:val="20"/>
          <w:szCs w:val="20"/>
        </w:rPr>
        <w:t>pojistky se zpravidla uzavírají na dobu 5 let, pokud však během této doby například pacientka onemocní rakovinou prsu, po vypršení pojistky již s ní pojišťovna pojištění neuzavře, protože ji bude brát jako rizikového pojištěnce (pojišťovně se takový pacient nevyplatí, protože budou vysoké náklady na léčbu tohoto pacienta)</w:t>
      </w:r>
    </w:p>
    <w:p>
      <w:pPr>
        <w:pStyle w:val="NoSpacing"/>
        <w:numPr>
          <w:ilvl w:val="0"/>
          <w:numId w:val="2"/>
        </w:numPr>
        <w:rPr>
          <w:color w:val="000000"/>
          <w:sz w:val="20"/>
          <w:szCs w:val="20"/>
        </w:rPr>
      </w:pPr>
      <w:r>
        <w:rPr>
          <w:color w:val="000000"/>
          <w:sz w:val="20"/>
          <w:szCs w:val="20"/>
        </w:rPr>
        <w:t>vysoké administrativní náklady</w:t>
      </w:r>
    </w:p>
    <w:p>
      <w:pPr>
        <w:sectPr>
          <w:type w:val="continuous"/>
          <w:pgSz w:w="11906" w:h="16838"/>
          <w:pgMar w:left="720" w:right="720" w:header="0" w:top="720" w:footer="0" w:bottom="720" w:gutter="0"/>
          <w:cols w:num="2" w:space="708" w:equalWidth="true" w:sep="false"/>
          <w:formProt w:val="false"/>
          <w:textDirection w:val="lrTb"/>
          <w:docGrid w:type="default" w:linePitch="360" w:charSpace="4294965247"/>
        </w:sectPr>
      </w:pPr>
    </w:p>
    <w:p>
      <w:pPr>
        <w:pStyle w:val="NoSpacing"/>
        <w:rPr>
          <w:color w:val="000000"/>
          <w:sz w:val="20"/>
          <w:szCs w:val="20"/>
        </w:rPr>
      </w:pPr>
      <w:r>
        <w:rPr>
          <w:color w:val="000000"/>
          <w:sz w:val="20"/>
          <w:szCs w:val="20"/>
        </w:rPr>
      </w:r>
    </w:p>
    <w:p>
      <w:pPr>
        <w:pStyle w:val="NoSpacing"/>
        <w:bidi w:val="0"/>
        <w:spacing w:before="0" w:after="0"/>
        <w:contextualSpacing/>
        <w:rPr/>
      </w:pPr>
      <w:r>
        <w:rPr>
          <w:b/>
          <w:i w:val="false"/>
          <w:iCs w:val="false"/>
          <w:color w:val="000000"/>
          <w:sz w:val="20"/>
          <w:szCs w:val="20"/>
        </w:rPr>
        <w:t>Obamacare</w:t>
      </w:r>
    </w:p>
    <w:p>
      <w:pPr>
        <w:pStyle w:val="NoSpacing"/>
        <w:numPr>
          <w:ilvl w:val="0"/>
          <w:numId w:val="2"/>
        </w:numPr>
        <w:bidi w:val="0"/>
        <w:spacing w:before="0" w:after="0"/>
        <w:contextualSpacing/>
        <w:rPr/>
      </w:pPr>
      <w:r>
        <w:rPr>
          <w:color w:val="000000"/>
          <w:sz w:val="20"/>
          <w:szCs w:val="20"/>
        </w:rPr>
        <w:t xml:space="preserve">reforma zdravotnictví v USA z roku 2014, na základě které bylo zavedeno </w:t>
      </w:r>
      <w:r>
        <w:rPr>
          <w:b/>
          <w:bCs/>
          <w:i/>
          <w:iCs/>
          <w:color w:val="000000"/>
          <w:sz w:val="20"/>
          <w:szCs w:val="20"/>
        </w:rPr>
        <w:t xml:space="preserve">povinné pojištění všech občanů USA </w:t>
      </w:r>
      <w:r>
        <w:rPr>
          <w:color w:val="000000"/>
          <w:sz w:val="20"/>
          <w:szCs w:val="20"/>
        </w:rPr>
        <w:t>(později se mělo připojit také to, že nepojištění budou penalizováni – to se ale mělo začít uplatňovat, až když si na to lidi zvyknou)</w:t>
      </w:r>
    </w:p>
    <w:p>
      <w:pPr>
        <w:pStyle w:val="NoSpacing"/>
        <w:numPr>
          <w:ilvl w:val="0"/>
          <w:numId w:val="2"/>
        </w:numPr>
        <w:bidi w:val="0"/>
        <w:spacing w:before="0" w:after="0"/>
        <w:contextualSpacing/>
        <w:rPr>
          <w:color w:val="000000"/>
          <w:sz w:val="20"/>
          <w:szCs w:val="20"/>
        </w:rPr>
      </w:pPr>
      <w:r>
        <w:rPr>
          <w:color w:val="000000"/>
          <w:sz w:val="20"/>
          <w:szCs w:val="20"/>
        </w:rPr>
        <w:t xml:space="preserve">Obama chtěl prosadit vznik jedné velké veřejné pojišťovny, která by konkurovala soukromým pojišťovnám </w:t>
      </w:r>
      <w:r>
        <w:rPr>
          <w:rFonts w:cs="Calibri" w:cstheme="minorHAnsi"/>
          <w:color w:val="000000"/>
          <w:sz w:val="20"/>
          <w:szCs w:val="20"/>
        </w:rPr>
        <w:t>→</w:t>
      </w:r>
      <w:r>
        <w:rPr>
          <w:color w:val="000000"/>
          <w:sz w:val="20"/>
          <w:szCs w:val="20"/>
        </w:rPr>
        <w:t xml:space="preserve"> proti tomu se samozřejmě zvedla vlna odporu ze strany soukromých pojišťoven</w:t>
      </w:r>
    </w:p>
    <w:p>
      <w:pPr>
        <w:pStyle w:val="NoSpacing"/>
        <w:numPr>
          <w:ilvl w:val="0"/>
          <w:numId w:val="2"/>
        </w:numPr>
        <w:bidi w:val="0"/>
        <w:spacing w:before="0" w:after="0"/>
        <w:contextualSpacing/>
        <w:rPr>
          <w:color w:val="000000"/>
          <w:sz w:val="20"/>
          <w:szCs w:val="20"/>
        </w:rPr>
      </w:pPr>
      <w:r>
        <w:rPr>
          <w:color w:val="000000"/>
          <w:sz w:val="20"/>
          <w:szCs w:val="20"/>
        </w:rPr>
        <w:t xml:space="preserve">mělo to spočívat v tom, že lidé, kteří nespadají do žádné z výše zmiňovaných skupin, na jejichž financování se podílí stát (Medicare, Medicaid, …) by si povinně platili nějaké VÝHODNÉ pojištění, a pokud by ani na toto neměli, bude to za ně hradit stát </w:t>
      </w:r>
      <w:r>
        <w:rPr>
          <w:rFonts w:cs="Calibri" w:cstheme="minorHAnsi"/>
          <w:color w:val="000000"/>
          <w:sz w:val="20"/>
          <w:szCs w:val="20"/>
        </w:rPr>
        <w:t>→</w:t>
      </w:r>
      <w:r>
        <w:rPr>
          <w:color w:val="000000"/>
          <w:sz w:val="20"/>
          <w:szCs w:val="20"/>
        </w:rPr>
        <w:t xml:space="preserve"> právě zde Obamacare narážela na největší kritiku – a sice odpůrci se ptali, kde na to bude stát brát peníze?</w:t>
      </w:r>
    </w:p>
    <w:p>
      <w:pPr>
        <w:pStyle w:val="NoSpacing"/>
        <w:numPr>
          <w:ilvl w:val="0"/>
          <w:numId w:val="2"/>
        </w:numPr>
        <w:rPr/>
      </w:pPr>
      <w:r>
        <w:rPr>
          <w:color w:val="000000"/>
          <w:sz w:val="20"/>
          <w:szCs w:val="20"/>
        </w:rPr>
        <w:t>zároveň v této reformě zkrouhnul odmítání rizikových pacientů pojišťovnami (viz příklad s neprodloužením pojištění u pacientky s rakovinou prsu)</w:t>
      </w:r>
    </w:p>
    <w:p>
      <w:pPr>
        <w:pStyle w:val="NoSpacing"/>
        <w:numPr>
          <w:ilvl w:val="0"/>
          <w:numId w:val="2"/>
        </w:numPr>
        <w:rPr>
          <w:color w:val="000000"/>
          <w:sz w:val="20"/>
          <w:szCs w:val="20"/>
        </w:rPr>
      </w:pPr>
      <w:r>
        <w:rPr>
          <w:color w:val="000000"/>
          <w:sz w:val="20"/>
          <w:szCs w:val="20"/>
        </w:rPr>
        <w:t>po zavedení této reformy došlo během prvních dvou let k poklesu nepojištěných téměř o polovinu</w:t>
      </w:r>
    </w:p>
    <w:p>
      <w:pPr>
        <w:pStyle w:val="NoSpacing"/>
        <w:numPr>
          <w:ilvl w:val="0"/>
          <w:numId w:val="2"/>
        </w:numPr>
        <w:rPr/>
      </w:pPr>
      <w:r>
        <w:rPr>
          <w:color w:val="000000"/>
          <w:sz w:val="20"/>
          <w:szCs w:val="20"/>
        </w:rPr>
        <w:t>nový americký prezident tuto reformu již zrušil</w:t>
      </w:r>
    </w:p>
    <w:p>
      <w:pPr>
        <w:pStyle w:val="NoSpacing"/>
        <w:rPr/>
      </w:pPr>
      <w:r>
        <w:rPr/>
      </w:r>
    </w:p>
    <w:p>
      <w:pPr>
        <w:pStyle w:val="NoSpacing"/>
        <w:jc w:val="center"/>
        <w:rPr/>
      </w:pPr>
      <w:r>
        <w:rPr>
          <w:sz w:val="32"/>
          <w:szCs w:val="32"/>
        </w:rPr>
        <w:t xml:space="preserve">12. </w:t>
      </w:r>
      <w:r>
        <w:rPr>
          <w:rFonts w:ascii="Calibri" w:hAnsi="Calibri"/>
          <w:b w:val="false"/>
          <w:i w:val="false"/>
          <w:caps w:val="false"/>
          <w:smallCaps w:val="false"/>
          <w:color w:val="000000"/>
          <w:spacing w:val="0"/>
          <w:sz w:val="32"/>
          <w:szCs w:val="32"/>
        </w:rPr>
        <w:t>European Health Consumer Index: Hodnocení výkonnosti a efektivity zdravotnických systémů v EU, oblasti a indikátory hodnocení a postavení ČR.</w:t>
      </w:r>
      <w:r>
        <w:rPr>
          <w:rFonts w:ascii="Calibri" w:hAnsi="Calibri"/>
          <w:sz w:val="32"/>
          <w:szCs w:val="32"/>
        </w:rPr>
        <w:t xml:space="preserve"> </w:t>
      </w:r>
    </w:p>
    <w:p>
      <w:pPr>
        <w:pStyle w:val="NoSpacing"/>
        <w:rPr>
          <w:rFonts w:ascii="Calibri" w:hAnsi="Calibri"/>
          <w:sz w:val="32"/>
          <w:szCs w:val="32"/>
        </w:rPr>
      </w:pPr>
      <w:r>
        <w:rPr>
          <w:rFonts w:ascii="Calibri" w:hAnsi="Calibri"/>
          <w:sz w:val="32"/>
          <w:szCs w:val="32"/>
        </w:rPr>
      </w:r>
    </w:p>
    <w:p>
      <w:pPr>
        <w:pStyle w:val="NoSpacing"/>
        <w:numPr>
          <w:ilvl w:val="0"/>
          <w:numId w:val="2"/>
        </w:numPr>
        <w:bidi w:val="0"/>
        <w:spacing w:lineRule="auto" w:line="240" w:before="0" w:after="0"/>
        <w:contextualSpacing/>
        <w:rPr/>
      </w:pPr>
      <w:r>
        <w:rPr>
          <w:rStyle w:val="Silnzdraznn"/>
          <w:rFonts w:ascii="Calibri" w:hAnsi="Calibri"/>
          <w:b/>
          <w:i w:val="false"/>
          <w:caps w:val="false"/>
          <w:smallCaps w:val="false"/>
          <w:color w:val="222222"/>
          <w:spacing w:val="0"/>
          <w:sz w:val="20"/>
          <w:szCs w:val="20"/>
        </w:rPr>
        <w:t>Evropský spotřebitelský index zdravotní péče</w:t>
      </w:r>
      <w:r>
        <w:rPr>
          <w:rFonts w:ascii="Calibri" w:hAnsi="Calibri"/>
          <w:caps w:val="false"/>
          <w:smallCaps w:val="false"/>
          <w:color w:val="222222"/>
          <w:spacing w:val="0"/>
          <w:sz w:val="20"/>
          <w:szCs w:val="20"/>
        </w:rPr>
        <w:t> </w:t>
      </w:r>
      <w:r>
        <w:rPr>
          <w:rFonts w:ascii="Calibri" w:hAnsi="Calibri"/>
          <w:b w:val="false"/>
          <w:i w:val="false"/>
          <w:caps w:val="false"/>
          <w:smallCaps w:val="false"/>
          <w:color w:val="222222"/>
          <w:spacing w:val="0"/>
          <w:sz w:val="20"/>
          <w:szCs w:val="20"/>
        </w:rPr>
        <w:t xml:space="preserve">(EHCI) je od svého zavedení v roce 2005 </w:t>
      </w:r>
      <w:r>
        <w:rPr>
          <w:rFonts w:ascii="Calibri" w:hAnsi="Calibri"/>
          <w:b/>
          <w:bCs/>
          <w:i/>
          <w:iCs/>
          <w:caps w:val="false"/>
          <w:smallCaps w:val="false"/>
          <w:color w:val="222222"/>
          <w:spacing w:val="0"/>
          <w:sz w:val="20"/>
          <w:szCs w:val="20"/>
        </w:rPr>
        <w:t xml:space="preserve">uznávaným standardem moderního monitorování zdravotní péče. </w:t>
      </w:r>
    </w:p>
    <w:p>
      <w:pPr>
        <w:pStyle w:val="NoSpacing"/>
        <w:numPr>
          <w:ilvl w:val="0"/>
          <w:numId w:val="2"/>
        </w:numPr>
        <w:bidi w:val="0"/>
        <w:spacing w:lineRule="auto" w:line="240" w:before="0" w:after="0"/>
        <w:contextualSpacing/>
        <w:rPr/>
      </w:pPr>
      <w:r>
        <w:rPr>
          <w:rFonts w:ascii="Calibri" w:hAnsi="Calibri"/>
          <w:b w:val="false"/>
          <w:i w:val="false"/>
          <w:caps w:val="false"/>
          <w:smallCaps w:val="false"/>
          <w:color w:val="222222"/>
          <w:spacing w:val="0"/>
          <w:sz w:val="20"/>
          <w:szCs w:val="20"/>
        </w:rPr>
        <w:t xml:space="preserve">Index je sestavován z kombinace veřejných statistických údajů, pacientských průzkumů a nezávislého výzkumu prováděného společností Health Consumer Powerhouse Ltd, což je švédská soukromá společnost zabývající se měřením výkonnosti zdravotní péče v Evropě a Kanadě se </w:t>
      </w:r>
      <w:r>
        <w:rPr>
          <w:rFonts w:ascii="Calibri" w:hAnsi="Calibri"/>
          <w:b/>
          <w:bCs/>
          <w:i/>
          <w:iCs/>
          <w:caps w:val="false"/>
          <w:smallCaps w:val="false"/>
          <w:color w:val="222222"/>
          <w:spacing w:val="0"/>
          <w:sz w:val="20"/>
          <w:szCs w:val="20"/>
        </w:rPr>
        <w:t>zaměřením na podporu postavení pacientů a spotřebitelů.</w:t>
      </w:r>
      <w:r>
        <w:rPr>
          <w:rFonts w:ascii="Calibri" w:hAnsi="Calibri"/>
          <w:b w:val="false"/>
          <w:i w:val="false"/>
          <w:caps w:val="false"/>
          <w:smallCaps w:val="false"/>
          <w:color w:val="222222"/>
          <w:spacing w:val="0"/>
          <w:sz w:val="20"/>
          <w:szCs w:val="20"/>
        </w:rPr>
        <w:t xml:space="preserve"> </w:t>
      </w:r>
    </w:p>
    <w:p>
      <w:pPr>
        <w:pStyle w:val="NoSpacing"/>
        <w:numPr>
          <w:ilvl w:val="0"/>
          <w:numId w:val="2"/>
        </w:numPr>
        <w:bidi w:val="0"/>
        <w:spacing w:lineRule="auto" w:line="240" w:before="0" w:after="0"/>
        <w:contextualSpacing/>
        <w:rPr/>
      </w:pPr>
      <w:r>
        <w:rPr>
          <w:rFonts w:ascii="Calibri" w:hAnsi="Calibri"/>
          <w:b w:val="false"/>
          <w:i w:val="false"/>
          <w:caps w:val="false"/>
          <w:smallCaps w:val="false"/>
          <w:color w:val="222222"/>
          <w:spacing w:val="0"/>
          <w:sz w:val="20"/>
          <w:szCs w:val="20"/>
        </w:rPr>
        <w:t>Porovnání fungování národních systémů zdravotní péče prostřednictvím EHCI si vysoce cení i Evropská komise</w:t>
      </w:r>
    </w:p>
    <w:p>
      <w:pPr>
        <w:pStyle w:val="Tlotextu"/>
        <w:numPr>
          <w:ilvl w:val="0"/>
          <w:numId w:val="2"/>
        </w:numPr>
        <w:bidi w:val="0"/>
        <w:spacing w:lineRule="auto" w:line="240" w:before="0" w:after="0"/>
        <w:contextualSpacing/>
        <w:rPr>
          <w:rFonts w:ascii="Calibri" w:hAnsi="Calibri"/>
          <w:b w:val="false"/>
          <w:i w:val="false"/>
          <w:caps w:val="false"/>
          <w:smallCaps w:val="false"/>
          <w:color w:val="222222"/>
          <w:spacing w:val="0"/>
          <w:sz w:val="20"/>
          <w:szCs w:val="20"/>
        </w:rPr>
      </w:pPr>
      <w:r>
        <w:rPr>
          <w:rFonts w:ascii="Calibri" w:hAnsi="Calibri"/>
          <w:b/>
          <w:bCs/>
          <w:i/>
          <w:iCs/>
          <w:caps w:val="false"/>
          <w:smallCaps w:val="false"/>
          <w:color w:val="000000"/>
          <w:spacing w:val="0"/>
          <w:sz w:val="20"/>
          <w:szCs w:val="20"/>
        </w:rPr>
        <w:t>Indikátory, které EHCI sleduje,</w:t>
      </w:r>
      <w:r>
        <w:rPr>
          <w:rFonts w:ascii="Calibri" w:hAnsi="Calibri"/>
          <w:b w:val="false"/>
          <w:i w:val="false"/>
          <w:caps w:val="false"/>
          <w:smallCaps w:val="false"/>
          <w:color w:val="000000"/>
          <w:spacing w:val="0"/>
          <w:sz w:val="20"/>
          <w:szCs w:val="20"/>
        </w:rPr>
        <w:t xml:space="preserve"> jsou roztříděny do šesti subdisciplin (v závorce jsou uvedeny indikátory):</w:t>
      </w:r>
    </w:p>
    <w:p>
      <w:pPr>
        <w:pStyle w:val="Tlotextu"/>
        <w:widowControl/>
        <w:numPr>
          <w:ilvl w:val="0"/>
          <w:numId w:val="52"/>
        </w:numPr>
        <w:pBdr/>
        <w:tabs>
          <w:tab w:val="left" w:pos="0" w:leader="none"/>
        </w:tabs>
        <w:bidi w:val="0"/>
        <w:spacing w:lineRule="auto" w:line="240" w:before="0" w:after="0"/>
        <w:ind w:left="1022" w:right="0" w:hanging="0"/>
        <w:contextualSpacing/>
        <w:rPr/>
      </w:pPr>
      <w:r>
        <w:rPr>
          <w:rStyle w:val="Silnzdraznn"/>
          <w:rFonts w:ascii="Calibri" w:hAnsi="Calibri"/>
          <w:b/>
          <w:i w:val="false"/>
          <w:caps w:val="false"/>
          <w:smallCaps w:val="false"/>
          <w:color w:val="222222"/>
          <w:spacing w:val="0"/>
          <w:sz w:val="20"/>
          <w:szCs w:val="20"/>
        </w:rPr>
        <w:t xml:space="preserve">Pacientská práva a informace- </w:t>
      </w:r>
      <w:r>
        <w:rPr>
          <w:rFonts w:ascii="Calibri" w:hAnsi="Calibri"/>
          <w:b w:val="false"/>
          <w:i w:val="false"/>
          <w:caps w:val="false"/>
          <w:smallCaps w:val="false"/>
          <w:color w:val="222222"/>
          <w:spacing w:val="0"/>
          <w:sz w:val="20"/>
          <w:szCs w:val="20"/>
        </w:rPr>
        <w:t>Zákony založené na právech pacientů. Zapojení pacientských organizací do rozhodování. Pojištění odpovědnosti při výkonu povolání bez zavinění. Právo na druhý názor. Přístup ke zdravotnické dokumentac</w:t>
      </w:r>
      <w:r>
        <w:rPr>
          <w:rFonts w:ascii="Calibri" w:hAnsi="Calibri"/>
          <w:b w:val="false"/>
          <w:i w:val="false"/>
          <w:caps w:val="false"/>
          <w:smallCaps w:val="false"/>
          <w:color w:val="222222"/>
          <w:spacing w:val="0"/>
          <w:sz w:val="20"/>
          <w:szCs w:val="20"/>
        </w:rPr>
        <w:t>i</w:t>
      </w:r>
      <w:r>
        <w:rPr>
          <w:rFonts w:ascii="Calibri" w:hAnsi="Calibri"/>
          <w:b w:val="false"/>
          <w:i w:val="false"/>
          <w:caps w:val="false"/>
          <w:smallCaps w:val="false"/>
          <w:color w:val="222222"/>
          <w:spacing w:val="0"/>
          <w:sz w:val="20"/>
          <w:szCs w:val="20"/>
        </w:rPr>
        <w:t>. Registr lékařů oprávněných k výkonu povolání. Web nebo 24hodinová telefonní interaktivní informace o zdravotní péči. Přeshraniční péče, hrazená domovskou zemí. Katalog poskytovatelů péče s hodnocením jejich kvality. Elektronické záznamy pacientů. On-line objednávání. Elektronický recept.).</w:t>
      </w:r>
    </w:p>
    <w:p>
      <w:pPr>
        <w:pStyle w:val="Tlotextu"/>
        <w:widowControl/>
        <w:numPr>
          <w:ilvl w:val="0"/>
          <w:numId w:val="52"/>
        </w:numPr>
        <w:pBdr/>
        <w:tabs>
          <w:tab w:val="left" w:pos="0" w:leader="none"/>
        </w:tabs>
        <w:bidi w:val="0"/>
        <w:spacing w:lineRule="auto" w:line="240" w:before="0" w:after="0"/>
        <w:ind w:left="1022" w:right="0" w:hanging="0"/>
        <w:contextualSpacing/>
        <w:rPr/>
      </w:pPr>
      <w:r>
        <w:rPr>
          <w:rStyle w:val="Silnzdraznn"/>
          <w:rFonts w:ascii="Calibri" w:hAnsi="Calibri"/>
          <w:b/>
          <w:i w:val="false"/>
          <w:caps w:val="false"/>
          <w:smallCaps w:val="false"/>
          <w:color w:val="222222"/>
          <w:spacing w:val="0"/>
          <w:sz w:val="20"/>
          <w:szCs w:val="20"/>
        </w:rPr>
        <w:t>Dostupnost, čekací doby na léčbu</w:t>
      </w:r>
      <w:r>
        <w:rPr>
          <w:rFonts w:ascii="Calibri" w:hAnsi="Calibri"/>
          <w:b w:val="false"/>
          <w:i w:val="false"/>
          <w:caps w:val="false"/>
          <w:smallCaps w:val="false"/>
          <w:color w:val="222222"/>
          <w:spacing w:val="0"/>
          <w:sz w:val="20"/>
          <w:szCs w:val="20"/>
        </w:rPr>
        <w:t> (Dostupnost praktického lékaře v den potřeby. Přímý přístup ke specialistům, Velké elektivní operace do 90 dnů. Léčba rakoviny do 21 dnů. CT sken do 7 dnů. Čekací doby na pohotovostních příjmech.).</w:t>
      </w:r>
    </w:p>
    <w:p>
      <w:pPr>
        <w:pStyle w:val="Tlotextu"/>
        <w:widowControl/>
        <w:numPr>
          <w:ilvl w:val="0"/>
          <w:numId w:val="52"/>
        </w:numPr>
        <w:pBdr/>
        <w:tabs>
          <w:tab w:val="left" w:pos="0" w:leader="none"/>
        </w:tabs>
        <w:bidi w:val="0"/>
        <w:spacing w:lineRule="auto" w:line="240" w:before="0" w:after="0"/>
        <w:ind w:left="1022" w:right="0" w:hanging="0"/>
        <w:contextualSpacing/>
        <w:rPr/>
      </w:pPr>
      <w:r>
        <w:rPr>
          <w:rStyle w:val="Silnzdraznn"/>
          <w:rFonts w:ascii="Calibri" w:hAnsi="Calibri"/>
          <w:b/>
          <w:i w:val="false"/>
          <w:caps w:val="false"/>
          <w:smallCaps w:val="false"/>
          <w:color w:val="222222"/>
          <w:spacing w:val="0"/>
          <w:sz w:val="20"/>
          <w:szCs w:val="20"/>
        </w:rPr>
        <w:t>Výsledky</w:t>
      </w:r>
      <w:r>
        <w:rPr>
          <w:rFonts w:ascii="Calibri" w:hAnsi="Calibri"/>
          <w:b w:val="false"/>
          <w:i w:val="false"/>
          <w:caps w:val="false"/>
          <w:smallCaps w:val="false"/>
          <w:color w:val="222222"/>
          <w:spacing w:val="0"/>
          <w:sz w:val="20"/>
          <w:szCs w:val="20"/>
        </w:rPr>
        <w:t> (Pokles kardiovaskulárních úmrtí. Pokles úmrtí na mozkovou mrtvici. Kojenecká úmrtnost. Přežívání nemocných s rakovinou. Ztráta potenciálních roků života. Infekce MRSA – nemocniční nákaza zlatým stafylokokem. Podíl potratů. Deprese. Úmrtnost na CHOPN.).</w:t>
      </w:r>
    </w:p>
    <w:p>
      <w:pPr>
        <w:pStyle w:val="Tlotextu"/>
        <w:widowControl/>
        <w:numPr>
          <w:ilvl w:val="0"/>
          <w:numId w:val="52"/>
        </w:numPr>
        <w:pBdr/>
        <w:tabs>
          <w:tab w:val="left" w:pos="0" w:leader="none"/>
        </w:tabs>
        <w:bidi w:val="0"/>
        <w:spacing w:lineRule="auto" w:line="240" w:before="0" w:after="0"/>
        <w:ind w:left="1022" w:right="0" w:hanging="0"/>
        <w:contextualSpacing/>
        <w:rPr/>
      </w:pPr>
      <w:r>
        <w:rPr>
          <w:rStyle w:val="Silnzdraznn"/>
          <w:rFonts w:ascii="Calibri" w:hAnsi="Calibri"/>
          <w:b/>
          <w:i w:val="false"/>
          <w:caps w:val="false"/>
          <w:smallCaps w:val="false"/>
          <w:color w:val="222222"/>
          <w:spacing w:val="0"/>
          <w:sz w:val="20"/>
          <w:szCs w:val="20"/>
        </w:rPr>
        <w:t>Rozsah a dosah poskytovaných služeb</w:t>
      </w:r>
      <w:r>
        <w:rPr>
          <w:rFonts w:ascii="Calibri" w:hAnsi="Calibri"/>
          <w:b w:val="false"/>
          <w:i w:val="false"/>
          <w:caps w:val="false"/>
          <w:smallCaps w:val="false"/>
          <w:color w:val="222222"/>
          <w:spacing w:val="0"/>
          <w:sz w:val="20"/>
          <w:szCs w:val="20"/>
        </w:rPr>
        <w:t> (Spravedlnost zdravotního systému. Operace šedého zákalu lidí nad 65 let věku na 100 tisíc obyvatel. Transplantace ledvin na milion obyvatel. Zubní péče zahrnutá do veřejného zdravotnictví. Neoficiální platby lékařům. Dlouhodobá péče o staré občany. Procento dialýz mimo klinik. Císařské řezy).</w:t>
      </w:r>
    </w:p>
    <w:p>
      <w:pPr>
        <w:pStyle w:val="Tlotextu"/>
        <w:widowControl/>
        <w:numPr>
          <w:ilvl w:val="0"/>
          <w:numId w:val="52"/>
        </w:numPr>
        <w:pBdr/>
        <w:tabs>
          <w:tab w:val="left" w:pos="0" w:leader="none"/>
        </w:tabs>
        <w:bidi w:val="0"/>
        <w:spacing w:lineRule="auto" w:line="240" w:before="0" w:after="0"/>
        <w:ind w:left="1022" w:right="0" w:hanging="0"/>
        <w:contextualSpacing/>
        <w:rPr/>
      </w:pPr>
      <w:r>
        <w:rPr>
          <w:rStyle w:val="Silnzdraznn"/>
          <w:rFonts w:ascii="Calibri" w:hAnsi="Calibri"/>
          <w:b/>
          <w:i w:val="false"/>
          <w:caps w:val="false"/>
          <w:smallCaps w:val="false"/>
          <w:color w:val="222222"/>
          <w:spacing w:val="0"/>
          <w:sz w:val="20"/>
          <w:szCs w:val="20"/>
        </w:rPr>
        <w:t>Prevence</w:t>
      </w:r>
      <w:r>
        <w:rPr>
          <w:rFonts w:ascii="Calibri" w:hAnsi="Calibri"/>
          <w:b w:val="false"/>
          <w:i w:val="false"/>
          <w:caps w:val="false"/>
          <w:smallCaps w:val="false"/>
          <w:color w:val="222222"/>
          <w:spacing w:val="0"/>
          <w:sz w:val="20"/>
          <w:szCs w:val="20"/>
        </w:rPr>
        <w:t> (Vakcinace malých dětí proti 8 nemocem. Krevní tlak. Prevence kouření. Alkohol. Tělesná aktivita. Vakcinace proti HPV viru. Úmrtí na dopravní nehody.).</w:t>
      </w:r>
    </w:p>
    <w:p>
      <w:pPr>
        <w:pStyle w:val="Tlotextu"/>
        <w:widowControl/>
        <w:numPr>
          <w:ilvl w:val="0"/>
          <w:numId w:val="52"/>
        </w:numPr>
        <w:pBdr/>
        <w:tabs>
          <w:tab w:val="left" w:pos="0" w:leader="none"/>
        </w:tabs>
        <w:bidi w:val="0"/>
        <w:spacing w:lineRule="auto" w:line="240" w:before="0" w:after="0"/>
        <w:ind w:left="1022" w:right="0" w:hanging="0"/>
        <w:contextualSpacing/>
        <w:rPr/>
      </w:pPr>
      <w:r>
        <w:rPr>
          <w:rStyle w:val="Silnzdraznn"/>
          <w:rFonts w:ascii="Calibri" w:hAnsi="Calibri"/>
          <w:b/>
          <w:i w:val="false"/>
          <w:caps w:val="false"/>
          <w:smallCaps w:val="false"/>
          <w:color w:val="222222"/>
          <w:spacing w:val="0"/>
          <w:sz w:val="20"/>
          <w:szCs w:val="20"/>
        </w:rPr>
        <w:t>Léky </w:t>
      </w:r>
      <w:r>
        <w:rPr>
          <w:rFonts w:ascii="Calibri" w:hAnsi="Calibri"/>
          <w:b w:val="false"/>
          <w:i w:val="false"/>
          <w:caps w:val="false"/>
          <w:smallCaps w:val="false"/>
          <w:color w:val="222222"/>
          <w:spacing w:val="0"/>
          <w:sz w:val="20"/>
          <w:szCs w:val="20"/>
        </w:rPr>
        <w:t>(Úhrada léků na recept. Laikům k dispozici informace o lécích – laický „lékopis“. Míra zavádění nových onkologických léků. Přístup k novým lékům – čas zařazení do úhrad. Antirevmatika. Užívání statinů. Spotřeba antibiotik na hlavu.)</w:t>
      </w:r>
    </w:p>
    <w:p>
      <w:pPr>
        <w:pStyle w:val="Tlotextu"/>
        <w:widowControl/>
        <w:pBdr/>
        <w:bidi w:val="0"/>
        <w:spacing w:lineRule="auto" w:line="240" w:before="0" w:after="0"/>
        <w:ind w:right="0" w:hanging="0"/>
        <w:contextualSpacing/>
        <w:rPr>
          <w:rFonts w:ascii="Calibri" w:hAnsi="Calibri"/>
          <w:b w:val="false"/>
          <w:i w:val="false"/>
          <w:caps w:val="false"/>
          <w:smallCaps w:val="false"/>
          <w:color w:val="222222"/>
          <w:spacing w:val="0"/>
          <w:sz w:val="20"/>
          <w:szCs w:val="20"/>
        </w:rPr>
      </w:pPr>
      <w:r>
        <w:rPr/>
      </w:r>
    </w:p>
    <w:p>
      <w:pPr>
        <w:pStyle w:val="Tlotextu"/>
        <w:widowControl/>
        <w:pBdr/>
        <w:bidi w:val="0"/>
        <w:spacing w:lineRule="auto" w:line="240" w:before="0" w:after="0"/>
        <w:ind w:right="0" w:hanging="0"/>
        <w:contextualSpacing/>
        <w:rPr>
          <w:b/>
          <w:b/>
          <w:bCs/>
        </w:rPr>
      </w:pPr>
      <w:r>
        <w:rPr>
          <w:rFonts w:ascii="Calibri" w:hAnsi="Calibri"/>
          <w:b/>
          <w:bCs/>
          <w:i w:val="false"/>
          <w:caps w:val="false"/>
          <w:smallCaps w:val="false"/>
          <w:color w:val="222222"/>
          <w:spacing w:val="0"/>
          <w:sz w:val="20"/>
          <w:szCs w:val="20"/>
        </w:rPr>
        <w:t>Trendy zdravotnických systémů</w:t>
      </w:r>
    </w:p>
    <w:p>
      <w:pPr>
        <w:pStyle w:val="NoSpacing"/>
        <w:numPr>
          <w:ilvl w:val="0"/>
          <w:numId w:val="2"/>
        </w:numPr>
        <w:bidi w:val="0"/>
        <w:spacing w:lineRule="auto" w:line="240" w:before="0" w:after="0"/>
        <w:contextualSpacing/>
        <w:rPr>
          <w:color w:val="000000"/>
          <w:sz w:val="20"/>
          <w:szCs w:val="20"/>
        </w:rPr>
      </w:pPr>
      <w:r>
        <w:rPr>
          <w:rFonts w:ascii="Calibri" w:hAnsi="Calibri"/>
          <w:color w:val="000000"/>
          <w:sz w:val="20"/>
          <w:szCs w:val="20"/>
        </w:rPr>
        <w:t>v péči o zdraví je nyní zdůrazňována celá populace a její blaho, dobro, pohoda (wellness)</w:t>
      </w:r>
    </w:p>
    <w:p>
      <w:pPr>
        <w:pStyle w:val="NoSpacing"/>
        <w:numPr>
          <w:ilvl w:val="0"/>
          <w:numId w:val="2"/>
        </w:numPr>
        <w:bidi w:val="0"/>
        <w:spacing w:lineRule="auto" w:line="240" w:before="0" w:after="0"/>
        <w:contextualSpacing/>
        <w:rPr>
          <w:color w:val="000000"/>
          <w:sz w:val="20"/>
          <w:szCs w:val="20"/>
        </w:rPr>
      </w:pPr>
      <w:r>
        <w:rPr>
          <w:rFonts w:ascii="Calibri" w:hAnsi="Calibri"/>
          <w:color w:val="000000"/>
          <w:sz w:val="20"/>
          <w:szCs w:val="20"/>
        </w:rPr>
        <w:t>k nejlépe investovaným prostředkům na zdrav</w:t>
      </w:r>
      <w:r>
        <w:rPr>
          <w:color w:val="000000"/>
          <w:sz w:val="20"/>
          <w:szCs w:val="20"/>
        </w:rPr>
        <w:t>otní péči patří takové, které jsou</w:t>
      </w:r>
      <w:r>
        <w:rPr>
          <w:b/>
          <w:bCs/>
          <w:i/>
          <w:iCs/>
          <w:color w:val="000000"/>
          <w:sz w:val="20"/>
          <w:szCs w:val="20"/>
        </w:rPr>
        <w:t xml:space="preserve"> zaměřeny na předcházení chorobám nebo oddálení doby jejich výskytu </w:t>
      </w:r>
    </w:p>
    <w:p>
      <w:pPr>
        <w:pStyle w:val="NoSpacing"/>
        <w:numPr>
          <w:ilvl w:val="0"/>
          <w:numId w:val="2"/>
        </w:numPr>
        <w:rPr>
          <w:color w:val="000000"/>
          <w:sz w:val="20"/>
          <w:szCs w:val="20"/>
        </w:rPr>
      </w:pPr>
      <w:r>
        <w:rPr>
          <w:color w:val="000000"/>
          <w:sz w:val="20"/>
          <w:szCs w:val="20"/>
        </w:rPr>
        <w:t xml:space="preserve">posun od epizodického léčení akutních nemocí a příhod, směrem k </w:t>
      </w:r>
      <w:r>
        <w:rPr>
          <w:b/>
          <w:bCs/>
          <w:i/>
          <w:iCs/>
          <w:color w:val="000000"/>
          <w:sz w:val="20"/>
          <w:szCs w:val="20"/>
        </w:rPr>
        <w:t>poskytování koordinovaného kontinua služeb, jejichž cílem je uchovat dobré zdraví a zvyšovat kvalitu života celé populace</w:t>
      </w:r>
    </w:p>
    <w:p>
      <w:pPr>
        <w:pStyle w:val="NoSpacing"/>
        <w:numPr>
          <w:ilvl w:val="0"/>
          <w:numId w:val="2"/>
        </w:numPr>
        <w:rPr>
          <w:color w:val="000000"/>
          <w:sz w:val="20"/>
          <w:szCs w:val="20"/>
        </w:rPr>
      </w:pPr>
      <w:r>
        <w:rPr>
          <w:color w:val="000000"/>
          <w:sz w:val="20"/>
          <w:szCs w:val="20"/>
        </w:rPr>
        <w:t xml:space="preserve">znamená to, že prioritou v péči o zdraví se stává </w:t>
      </w:r>
      <w:r>
        <w:rPr>
          <w:b/>
          <w:bCs/>
          <w:i/>
          <w:iCs/>
          <w:color w:val="000000"/>
          <w:sz w:val="20"/>
          <w:szCs w:val="20"/>
        </w:rPr>
        <w:t>provázanost a koordinovanost</w:t>
      </w:r>
      <w:r>
        <w:rPr>
          <w:color w:val="000000"/>
          <w:sz w:val="20"/>
          <w:szCs w:val="20"/>
        </w:rPr>
        <w:t xml:space="preserve"> zdravotnických (a dalších souvisejících) služeb a jejich </w:t>
      </w:r>
      <w:r>
        <w:rPr>
          <w:b/>
          <w:bCs/>
          <w:i/>
          <w:iCs/>
          <w:color w:val="000000"/>
          <w:sz w:val="20"/>
          <w:szCs w:val="20"/>
        </w:rPr>
        <w:t>propojování s preventivními zdravotnickými programy a podporou zdraví v nejširším slova smyslu</w:t>
      </w:r>
    </w:p>
    <w:p>
      <w:pPr>
        <w:pStyle w:val="NoSpacing"/>
        <w:numPr>
          <w:ilvl w:val="0"/>
          <w:numId w:val="2"/>
        </w:numPr>
        <w:rPr>
          <w:color w:val="000000"/>
          <w:sz w:val="20"/>
          <w:szCs w:val="20"/>
        </w:rPr>
      </w:pPr>
      <w:r>
        <w:rPr>
          <w:color w:val="000000"/>
          <w:sz w:val="20"/>
          <w:szCs w:val="20"/>
        </w:rPr>
        <w:t xml:space="preserve">důraz je kladen na </w:t>
      </w:r>
      <w:r>
        <w:rPr>
          <w:b/>
          <w:bCs/>
          <w:i/>
          <w:iCs/>
          <w:color w:val="000000"/>
          <w:sz w:val="20"/>
          <w:szCs w:val="20"/>
        </w:rPr>
        <w:t xml:space="preserve">nadresortní přístup </w:t>
      </w:r>
      <w:r>
        <w:rPr>
          <w:color w:val="000000"/>
          <w:sz w:val="20"/>
          <w:szCs w:val="20"/>
        </w:rPr>
        <w:t>v péči o zdraví – to znamená, že ve všech společenských oblastech by měly být při strategickém rozhodování zohledňovány dopady na zdraví</w:t>
      </w:r>
    </w:p>
    <w:p>
      <w:pPr>
        <w:pStyle w:val="NoSpacing"/>
        <w:numPr>
          <w:ilvl w:val="0"/>
          <w:numId w:val="2"/>
        </w:numPr>
        <w:rPr>
          <w:color w:val="000000"/>
          <w:sz w:val="20"/>
          <w:szCs w:val="20"/>
        </w:rPr>
      </w:pPr>
      <w:r>
        <w:rPr>
          <w:color w:val="000000"/>
          <w:sz w:val="20"/>
          <w:szCs w:val="20"/>
        </w:rPr>
        <w:t>prioritou se stává zachování zdravých životních podmínek, a to nejenom v ekologickém slova smyslu, ale i z hlediska sociálních faktorů (sociální soudržnost, participace na společenském životě, opatření proti sociálnímu vyloučení aj.)</w:t>
      </w:r>
    </w:p>
    <w:p>
      <w:pPr>
        <w:pStyle w:val="NoSpacing"/>
        <w:numPr>
          <w:ilvl w:val="0"/>
          <w:numId w:val="2"/>
        </w:numPr>
        <w:rPr/>
      </w:pPr>
      <w:r>
        <w:rPr>
          <w:color w:val="000000"/>
          <w:sz w:val="20"/>
          <w:szCs w:val="20"/>
        </w:rPr>
        <w:t xml:space="preserve">z hlediska zachování zdravých životních podmínek nabývají velkého významu stavebnictví a resort dopravy. V EU již například platí směrnice, podle které je nutné, aby každý významný investiční a stavební projekt byl před jeho schválením posouzen z hlediska jeho dopadu na zdraví dotčených obyvatel </w:t>
      </w:r>
    </w:p>
    <w:p>
      <w:pPr>
        <w:pStyle w:val="NoSpacing"/>
        <w:numPr>
          <w:ilvl w:val="0"/>
          <w:numId w:val="2"/>
        </w:numPr>
        <w:rPr/>
      </w:pPr>
      <w:r>
        <w:rPr>
          <w:b w:val="false"/>
          <w:bCs w:val="false"/>
          <w:i w:val="false"/>
          <w:iCs w:val="false"/>
          <w:color w:val="000000"/>
          <w:sz w:val="20"/>
          <w:szCs w:val="20"/>
        </w:rPr>
        <w:t>témata, týkající se podpory a zachování zdraví, zdravého životního stylu a rizikových faktorů se postupně stávají součástí vzdělávacích obsahů na různých typech škol</w:t>
      </w:r>
    </w:p>
    <w:p>
      <w:pPr>
        <w:pStyle w:val="NoSpacing"/>
        <w:numPr>
          <w:ilvl w:val="0"/>
          <w:numId w:val="2"/>
        </w:numPr>
        <w:rPr>
          <w:b/>
          <w:b/>
          <w:bCs/>
          <w:color w:val="000000"/>
          <w:sz w:val="20"/>
          <w:szCs w:val="20"/>
          <w:u w:val="single"/>
        </w:rPr>
      </w:pPr>
      <w:r>
        <w:rPr>
          <w:b/>
          <w:bCs/>
          <w:color w:val="000000"/>
          <w:sz w:val="20"/>
          <w:szCs w:val="20"/>
          <w:u w:val="single"/>
        </w:rPr>
        <w:t>současné trendy:</w:t>
      </w:r>
    </w:p>
    <w:p>
      <w:pPr>
        <w:pStyle w:val="NoSpacing"/>
        <w:ind w:left="720" w:hanging="0"/>
        <w:rPr>
          <w:color w:val="000000"/>
          <w:sz w:val="20"/>
          <w:szCs w:val="20"/>
        </w:rPr>
      </w:pPr>
      <w:r>
        <w:rPr>
          <w:b/>
          <w:color w:val="000000"/>
          <w:sz w:val="20"/>
          <w:szCs w:val="20"/>
        </w:rPr>
        <w:t>1)</w:t>
      </w:r>
      <w:r>
        <w:rPr>
          <w:color w:val="000000"/>
          <w:sz w:val="20"/>
          <w:szCs w:val="20"/>
        </w:rPr>
        <w:t xml:space="preserve"> </w:t>
      </w:r>
      <w:r>
        <w:rPr>
          <w:b/>
          <w:color w:val="000000"/>
          <w:sz w:val="20"/>
          <w:szCs w:val="20"/>
        </w:rPr>
        <w:t>zaměření na prevenci</w:t>
      </w:r>
      <w:r>
        <w:rPr>
          <w:color w:val="000000"/>
          <w:sz w:val="20"/>
          <w:szCs w:val="20"/>
        </w:rPr>
        <w:t>:</w:t>
      </w:r>
    </w:p>
    <w:p>
      <w:pPr>
        <w:pStyle w:val="NoSpacing"/>
        <w:numPr>
          <w:ilvl w:val="0"/>
          <w:numId w:val="44"/>
        </w:numPr>
        <w:rPr/>
      </w:pPr>
      <w:r>
        <w:rPr>
          <w:color w:val="000000"/>
          <w:sz w:val="20"/>
          <w:szCs w:val="20"/>
        </w:rPr>
        <w:t>preventivní procedury se stávají součástí základního balíku služeb: screeningy, podpora nekuřáctví, zdravá výživa, zdravotníci se aktivně podílejí na prevenci nemocí i podpoře zdraví</w:t>
      </w:r>
    </w:p>
    <w:p>
      <w:pPr>
        <w:pStyle w:val="NoSpacing"/>
        <w:ind w:left="720" w:hanging="0"/>
        <w:rPr>
          <w:color w:val="000000"/>
          <w:sz w:val="20"/>
          <w:szCs w:val="20"/>
        </w:rPr>
      </w:pPr>
      <w:r>
        <w:rPr>
          <w:b/>
          <w:color w:val="000000"/>
          <w:sz w:val="20"/>
          <w:szCs w:val="20"/>
        </w:rPr>
        <w:t>2)</w:t>
      </w:r>
      <w:r>
        <w:rPr>
          <w:color w:val="000000"/>
          <w:sz w:val="20"/>
          <w:szCs w:val="20"/>
        </w:rPr>
        <w:t xml:space="preserve"> </w:t>
      </w:r>
      <w:r>
        <w:rPr>
          <w:b/>
          <w:color w:val="000000"/>
          <w:sz w:val="20"/>
          <w:szCs w:val="20"/>
        </w:rPr>
        <w:t>regulace nákladů</w:t>
      </w:r>
      <w:r>
        <w:rPr>
          <w:color w:val="000000"/>
          <w:sz w:val="20"/>
          <w:szCs w:val="20"/>
        </w:rPr>
        <w:t>:</w:t>
      </w:r>
    </w:p>
    <w:p>
      <w:pPr>
        <w:pStyle w:val="NoSpacing"/>
        <w:numPr>
          <w:ilvl w:val="0"/>
          <w:numId w:val="45"/>
        </w:numPr>
        <w:rPr/>
      </w:pPr>
      <w:r>
        <w:rPr>
          <w:color w:val="000000"/>
          <w:sz w:val="20"/>
          <w:szCs w:val="20"/>
        </w:rPr>
        <w:t xml:space="preserve">zavádění opatření k udržení (růstu) nákladů na akceptovatelné úrovni; </w:t>
      </w:r>
    </w:p>
    <w:p>
      <w:pPr>
        <w:pStyle w:val="NoSpacing"/>
        <w:numPr>
          <w:ilvl w:val="0"/>
          <w:numId w:val="45"/>
        </w:numPr>
        <w:rPr/>
      </w:pPr>
      <w:r>
        <w:rPr>
          <w:color w:val="000000"/>
          <w:sz w:val="20"/>
          <w:szCs w:val="20"/>
        </w:rPr>
        <w:t>v posledních letech (díky ekonomické krizi) náklady na zdravotnictví spíše stagnují; dokonce v zemích OECD zaznamenán mírný pokles v letech 2010-2013 vč. ČR: 7,5% - 7,1% HDP</w:t>
      </w:r>
    </w:p>
    <w:p>
      <w:pPr>
        <w:pStyle w:val="NoSpacing"/>
        <w:ind w:left="720" w:hanging="0"/>
        <w:rPr>
          <w:color w:val="000000"/>
          <w:sz w:val="20"/>
          <w:szCs w:val="20"/>
        </w:rPr>
      </w:pPr>
      <w:r>
        <w:rPr>
          <w:b/>
          <w:color w:val="000000"/>
          <w:sz w:val="20"/>
          <w:szCs w:val="20"/>
        </w:rPr>
        <w:t>3)</w:t>
      </w:r>
      <w:r>
        <w:rPr>
          <w:color w:val="000000"/>
          <w:sz w:val="20"/>
          <w:szCs w:val="20"/>
        </w:rPr>
        <w:t xml:space="preserve"> </w:t>
      </w:r>
      <w:r>
        <w:rPr>
          <w:b/>
          <w:color w:val="000000"/>
          <w:sz w:val="20"/>
          <w:szCs w:val="20"/>
        </w:rPr>
        <w:t>přesun těžiště z nemocniční do ambulantní péče:</w:t>
      </w:r>
    </w:p>
    <w:p>
      <w:pPr>
        <w:pStyle w:val="NoSpacing"/>
        <w:numPr>
          <w:ilvl w:val="0"/>
          <w:numId w:val="46"/>
        </w:numPr>
        <w:rPr/>
      </w:pPr>
      <w:r>
        <w:rPr>
          <w:color w:val="000000"/>
          <w:sz w:val="20"/>
          <w:szCs w:val="20"/>
        </w:rPr>
        <w:t xml:space="preserve">intensifikace nemocniční péče a podpora rozvoje primární péče, její </w:t>
      </w:r>
      <w:r>
        <w:rPr>
          <w:b/>
          <w:bCs/>
          <w:i/>
          <w:iCs/>
          <w:color w:val="000000"/>
          <w:sz w:val="20"/>
          <w:szCs w:val="20"/>
        </w:rPr>
        <w:t>návaznosti na ostatní segmenty</w:t>
      </w:r>
    </w:p>
    <w:p>
      <w:pPr>
        <w:pStyle w:val="NoSpacing"/>
        <w:numPr>
          <w:ilvl w:val="0"/>
          <w:numId w:val="46"/>
        </w:numPr>
        <w:rPr/>
      </w:pPr>
      <w:r>
        <w:rPr>
          <w:color w:val="000000"/>
          <w:sz w:val="20"/>
          <w:szCs w:val="20"/>
        </w:rPr>
        <w:t xml:space="preserve">Konkrétně se to projevuje </w:t>
      </w:r>
      <w:r>
        <w:rPr>
          <w:b/>
          <w:bCs/>
          <w:i/>
          <w:iCs/>
          <w:color w:val="000000"/>
          <w:sz w:val="20"/>
          <w:szCs w:val="20"/>
        </w:rPr>
        <w:t>úbytkem nemocničních lůžek pro akutní péči a zkracováním průměrné délky hospitalizace</w:t>
      </w:r>
    </w:p>
    <w:p>
      <w:pPr>
        <w:pStyle w:val="NoSpacing"/>
        <w:numPr>
          <w:ilvl w:val="0"/>
          <w:numId w:val="46"/>
        </w:numPr>
        <w:rPr/>
      </w:pPr>
      <w:r>
        <w:rPr>
          <w:color w:val="000000"/>
          <w:sz w:val="20"/>
          <w:szCs w:val="20"/>
        </w:rPr>
        <w:t xml:space="preserve">primární péče se postupně stává důležitým prvkem komunitní péče, která zahrnuje poskytování širokého spektra koordinovaných služeb sociálně-zdravotního charakteru, co nejblíže místu bydliště pacientů. </w:t>
      </w:r>
    </w:p>
    <w:p>
      <w:pPr>
        <w:pStyle w:val="NoSpacing"/>
        <w:ind w:left="720" w:hanging="0"/>
        <w:rPr>
          <w:color w:val="000000"/>
          <w:sz w:val="20"/>
          <w:szCs w:val="20"/>
        </w:rPr>
      </w:pPr>
      <w:r>
        <w:rPr>
          <w:b/>
          <w:color w:val="000000"/>
          <w:sz w:val="20"/>
          <w:szCs w:val="20"/>
        </w:rPr>
        <w:t>4</w:t>
      </w:r>
      <w:r>
        <w:rPr>
          <w:color w:val="000000"/>
          <w:sz w:val="20"/>
          <w:szCs w:val="20"/>
        </w:rPr>
        <w:t xml:space="preserve">) </w:t>
      </w:r>
      <w:r>
        <w:rPr>
          <w:b/>
          <w:color w:val="000000"/>
          <w:sz w:val="20"/>
          <w:szCs w:val="20"/>
        </w:rPr>
        <w:t>důraz na primární péči</w:t>
      </w:r>
    </w:p>
    <w:p>
      <w:pPr>
        <w:pStyle w:val="NoSpacing"/>
        <w:numPr>
          <w:ilvl w:val="0"/>
          <w:numId w:val="47"/>
        </w:numPr>
        <w:rPr/>
      </w:pPr>
      <w:r>
        <w:rPr>
          <w:color w:val="000000"/>
          <w:sz w:val="20"/>
          <w:szCs w:val="20"/>
        </w:rPr>
        <w:t>má velký přínos, pokud je kvalitní; poskytuje prostor pro prevenci na individuální úrovni</w:t>
      </w:r>
    </w:p>
    <w:p>
      <w:pPr>
        <w:pStyle w:val="NoSpacing"/>
        <w:ind w:left="720" w:hanging="0"/>
        <w:rPr>
          <w:color w:val="000000"/>
          <w:sz w:val="20"/>
          <w:szCs w:val="20"/>
        </w:rPr>
      </w:pPr>
      <w:r>
        <w:rPr>
          <w:b/>
          <w:color w:val="000000"/>
          <w:sz w:val="20"/>
          <w:szCs w:val="20"/>
        </w:rPr>
        <w:t>5)</w:t>
      </w:r>
      <w:r>
        <w:rPr>
          <w:color w:val="000000"/>
          <w:sz w:val="20"/>
          <w:szCs w:val="20"/>
        </w:rPr>
        <w:t xml:space="preserve"> </w:t>
      </w:r>
      <w:r>
        <w:rPr>
          <w:b/>
          <w:color w:val="000000"/>
          <w:sz w:val="20"/>
          <w:szCs w:val="20"/>
        </w:rPr>
        <w:t>rozvoj následné a dlouhodobé péče</w:t>
      </w:r>
      <w:r>
        <w:rPr>
          <w:color w:val="000000"/>
          <w:sz w:val="20"/>
          <w:szCs w:val="20"/>
        </w:rPr>
        <w:t xml:space="preserve"> – rehabilitační, ošetřovatelské, paliativní… aj</w:t>
      </w:r>
    </w:p>
    <w:p>
      <w:pPr>
        <w:pStyle w:val="NoSpacing"/>
        <w:ind w:left="720" w:hanging="0"/>
        <w:rPr>
          <w:color w:val="000000"/>
          <w:sz w:val="20"/>
          <w:szCs w:val="20"/>
        </w:rPr>
      </w:pPr>
      <w:r>
        <w:rPr>
          <w:b/>
          <w:color w:val="000000"/>
          <w:sz w:val="20"/>
          <w:szCs w:val="20"/>
        </w:rPr>
        <w:t>6)</w:t>
      </w:r>
      <w:r>
        <w:rPr>
          <w:color w:val="000000"/>
          <w:sz w:val="20"/>
          <w:szCs w:val="20"/>
        </w:rPr>
        <w:t xml:space="preserve"> </w:t>
      </w:r>
      <w:r>
        <w:rPr>
          <w:b/>
          <w:color w:val="000000"/>
          <w:sz w:val="20"/>
          <w:szCs w:val="20"/>
        </w:rPr>
        <w:t>změna role pacienta</w:t>
      </w:r>
    </w:p>
    <w:p>
      <w:pPr>
        <w:pStyle w:val="NoSpacing"/>
        <w:numPr>
          <w:ilvl w:val="0"/>
          <w:numId w:val="48"/>
        </w:numPr>
        <w:rPr/>
      </w:pPr>
      <w:r>
        <w:rPr>
          <w:color w:val="000000"/>
          <w:sz w:val="20"/>
          <w:szCs w:val="20"/>
        </w:rPr>
        <w:t xml:space="preserve">již nechce a nemůže být převážně pasivním článkem v procesu léčebné péče. Paternalistické pojetí vztahu lékař - pacient se mění ve </w:t>
      </w:r>
      <w:r>
        <w:rPr>
          <w:b/>
          <w:color w:val="000000"/>
          <w:sz w:val="20"/>
          <w:szCs w:val="20"/>
        </w:rPr>
        <w:t>vztah symetričtější</w:t>
      </w:r>
      <w:r>
        <w:rPr>
          <w:color w:val="000000"/>
          <w:sz w:val="20"/>
          <w:szCs w:val="20"/>
        </w:rPr>
        <w:t xml:space="preserve">. Pacient se aktivně podílí na průběhu terapeutického procesu. Lékař a pacient se stávají partnery, jejichž společným zájmem je zvládnutí pacientovy nemoci. Lékař již pacientovï nevnucuje své názory a přesvědčení, </w:t>
      </w:r>
      <w:r>
        <w:rPr>
          <w:b/>
          <w:color w:val="000000"/>
          <w:sz w:val="20"/>
          <w:szCs w:val="20"/>
        </w:rPr>
        <w:t>ale je pacientovi rádcem</w:t>
      </w:r>
      <w:r>
        <w:rPr>
          <w:color w:val="000000"/>
          <w:sz w:val="20"/>
          <w:szCs w:val="20"/>
        </w:rPr>
        <w:t xml:space="preserve"> v procesu rozhodování o léčbě, o jejím průběhu a o možných alternativách. </w:t>
      </w:r>
    </w:p>
    <w:p>
      <w:pPr>
        <w:pStyle w:val="NoSpacing"/>
        <w:ind w:left="720" w:hanging="0"/>
        <w:rPr>
          <w:color w:val="000000"/>
          <w:sz w:val="20"/>
          <w:szCs w:val="20"/>
        </w:rPr>
      </w:pPr>
      <w:r>
        <w:rPr>
          <w:b/>
          <w:color w:val="000000"/>
          <w:sz w:val="20"/>
          <w:szCs w:val="20"/>
        </w:rPr>
        <w:t>7)</w:t>
      </w:r>
      <w:r>
        <w:rPr>
          <w:color w:val="000000"/>
          <w:sz w:val="20"/>
          <w:szCs w:val="20"/>
        </w:rPr>
        <w:t xml:space="preserve"> </w:t>
      </w:r>
      <w:r>
        <w:rPr>
          <w:b/>
          <w:color w:val="000000"/>
          <w:sz w:val="20"/>
          <w:szCs w:val="20"/>
        </w:rPr>
        <w:t>management kvality</w:t>
      </w:r>
      <w:r>
        <w:rPr>
          <w:color w:val="000000"/>
          <w:sz w:val="20"/>
          <w:szCs w:val="20"/>
        </w:rPr>
        <w:t>:</w:t>
      </w:r>
    </w:p>
    <w:p>
      <w:pPr>
        <w:pStyle w:val="NoSpacing"/>
        <w:numPr>
          <w:ilvl w:val="0"/>
          <w:numId w:val="49"/>
        </w:numPr>
        <w:rPr/>
      </w:pPr>
      <w:r>
        <w:rPr>
          <w:color w:val="000000"/>
          <w:sz w:val="20"/>
          <w:szCs w:val="20"/>
        </w:rPr>
        <w:t>na místní, národní i mezinárodní úrovni (OECD, WHO, EU: „dostupná péče by měla být kvalitní a kvalitní péče dostupná“)</w:t>
      </w:r>
    </w:p>
    <w:p>
      <w:pPr>
        <w:pStyle w:val="NoSpacing"/>
        <w:ind w:left="720" w:hanging="0"/>
        <w:rPr>
          <w:color w:val="000000"/>
          <w:sz w:val="20"/>
          <w:szCs w:val="20"/>
        </w:rPr>
      </w:pPr>
      <w:r>
        <w:rPr>
          <w:b/>
          <w:color w:val="000000"/>
          <w:sz w:val="20"/>
          <w:szCs w:val="20"/>
        </w:rPr>
        <w:t>8)</w:t>
      </w:r>
      <w:r>
        <w:rPr>
          <w:color w:val="000000"/>
          <w:sz w:val="20"/>
          <w:szCs w:val="20"/>
        </w:rPr>
        <w:t xml:space="preserve"> Nutnost, aby zdravotnický sektor byl připraven reagovat na zdravotní problémy související s </w:t>
      </w:r>
      <w:r>
        <w:rPr>
          <w:b/>
          <w:color w:val="000000"/>
          <w:sz w:val="20"/>
          <w:szCs w:val="20"/>
        </w:rPr>
        <w:t>globalizací</w:t>
      </w:r>
      <w:r>
        <w:rPr>
          <w:color w:val="000000"/>
          <w:sz w:val="20"/>
          <w:szCs w:val="20"/>
        </w:rPr>
        <w:t>.</w:t>
      </w:r>
    </w:p>
    <w:p>
      <w:pPr>
        <w:pStyle w:val="NoSpacing"/>
        <w:numPr>
          <w:ilvl w:val="0"/>
          <w:numId w:val="50"/>
        </w:numPr>
        <w:rPr/>
      </w:pPr>
      <w:r>
        <w:rPr>
          <w:color w:val="000000"/>
          <w:sz w:val="20"/>
          <w:szCs w:val="20"/>
        </w:rPr>
        <w:t>Díky globalizaci a s ní související migrací lidí, pohybu zboží a služeb</w:t>
      </w:r>
      <w:r>
        <w:rPr>
          <w:b/>
          <w:bCs/>
          <w:i/>
          <w:iCs/>
          <w:color w:val="000000"/>
          <w:sz w:val="20"/>
          <w:szCs w:val="20"/>
        </w:rPr>
        <w:t xml:space="preserve"> může snadno dojít k náhle vzniklým epidemiím nových infekčních nemocí</w:t>
      </w:r>
      <w:r>
        <w:rPr>
          <w:color w:val="000000"/>
          <w:sz w:val="20"/>
          <w:szCs w:val="20"/>
        </w:rPr>
        <w:t xml:space="preserve">, které mohou ohrozit populaci na různých místech světa. </w:t>
      </w:r>
    </w:p>
    <w:p>
      <w:pPr>
        <w:pStyle w:val="NoSpacing"/>
        <w:numPr>
          <w:ilvl w:val="0"/>
          <w:numId w:val="50"/>
        </w:numPr>
        <w:rPr/>
      </w:pPr>
      <w:r>
        <w:rPr>
          <w:color w:val="000000"/>
          <w:sz w:val="20"/>
          <w:szCs w:val="20"/>
        </w:rPr>
        <w:t xml:space="preserve">Rovněž </w:t>
      </w:r>
      <w:r>
        <w:rPr>
          <w:b/>
          <w:bCs/>
          <w:i/>
          <w:iCs/>
          <w:color w:val="000000"/>
          <w:sz w:val="20"/>
          <w:szCs w:val="20"/>
        </w:rPr>
        <w:t xml:space="preserve">stále přítomna hrozba teroristických útoků a s ním spojená tragická a náhlá umírání </w:t>
      </w:r>
      <w:r>
        <w:rPr>
          <w:color w:val="000000"/>
          <w:sz w:val="20"/>
          <w:szCs w:val="20"/>
        </w:rPr>
        <w:t>mnoha lidí vyžadují, aby zdravotnictví bylo na takovéto situace připravené a v případě potřeby bylo sto okamžitě a kvalifikovaně reagovat</w:t>
      </w:r>
    </w:p>
    <w:p>
      <w:pPr>
        <w:pStyle w:val="NoSpacing"/>
        <w:numPr>
          <w:ilvl w:val="0"/>
          <w:numId w:val="0"/>
        </w:numPr>
        <w:ind w:left="1440" w:hanging="0"/>
        <w:rPr>
          <w:color w:val="000000"/>
          <w:sz w:val="20"/>
          <w:szCs w:val="20"/>
        </w:rPr>
      </w:pPr>
      <w:r>
        <w:rPr/>
      </w:r>
    </w:p>
    <w:p>
      <w:pPr>
        <w:sectPr>
          <w:type w:val="continuous"/>
          <w:pgSz w:w="11906" w:h="16838"/>
          <w:pgMar w:left="720" w:right="720" w:header="0" w:top="720" w:footer="0" w:bottom="720" w:gutter="0"/>
          <w:formProt w:val="false"/>
          <w:textDirection w:val="lrTb"/>
          <w:docGrid w:type="default" w:linePitch="360" w:charSpace="4294965247"/>
        </w:sectPr>
      </w:pPr>
    </w:p>
    <w:p>
      <w:pPr>
        <w:pStyle w:val="NoSpacing"/>
        <w:rPr/>
      </w:pPr>
      <w:r>
        <w:rPr/>
      </w:r>
    </w:p>
    <w:p>
      <w:pPr>
        <w:pStyle w:val="NoSpacing"/>
        <w:jc w:val="center"/>
        <w:rPr>
          <w:sz w:val="32"/>
          <w:szCs w:val="32"/>
        </w:rPr>
      </w:pPr>
      <w:r>
        <w:rPr>
          <w:sz w:val="32"/>
          <w:szCs w:val="32"/>
        </w:rPr>
        <w:t>13. Zdravotně – sociální péče, principy, vzájemná návaznost</w:t>
      </w:r>
    </w:p>
    <w:p>
      <w:pPr>
        <w:pStyle w:val="NoSpacing"/>
        <w:ind w:left="720" w:hanging="0"/>
        <w:rPr/>
      </w:pPr>
      <w:r>
        <w:rPr/>
      </w:r>
    </w:p>
    <w:p>
      <w:pPr>
        <w:pStyle w:val="NoSpacing"/>
        <w:numPr>
          <w:ilvl w:val="0"/>
          <w:numId w:val="2"/>
        </w:numPr>
        <w:rPr>
          <w:sz w:val="20"/>
          <w:szCs w:val="20"/>
        </w:rPr>
      </w:pPr>
      <w:r>
        <w:rPr>
          <w:sz w:val="20"/>
          <w:szCs w:val="20"/>
        </w:rPr>
        <w:t xml:space="preserve">jaké jsou </w:t>
      </w:r>
      <w:r>
        <w:rPr>
          <w:b/>
          <w:sz w:val="20"/>
          <w:szCs w:val="20"/>
          <w:u w:val="single"/>
        </w:rPr>
        <w:t>principy zdravotně sociální péče</w:t>
      </w:r>
      <w:r>
        <w:rPr>
          <w:sz w:val="20"/>
          <w:szCs w:val="20"/>
        </w:rPr>
        <w:t xml:space="preserve">: </w:t>
      </w:r>
    </w:p>
    <w:p>
      <w:pPr>
        <w:pStyle w:val="NoSpacing"/>
        <w:numPr>
          <w:ilvl w:val="1"/>
          <w:numId w:val="2"/>
        </w:numPr>
        <w:rPr>
          <w:sz w:val="20"/>
          <w:szCs w:val="20"/>
        </w:rPr>
      </w:pPr>
      <w:r>
        <w:rPr>
          <w:sz w:val="20"/>
          <w:szCs w:val="20"/>
        </w:rPr>
        <w:t xml:space="preserve">zdravotní péče poskytovaná ve zdravotnických zařízeních </w:t>
      </w:r>
      <w:r>
        <w:rPr>
          <w:b/>
          <w:bCs/>
          <w:i/>
          <w:iCs/>
          <w:sz w:val="20"/>
          <w:szCs w:val="20"/>
        </w:rPr>
        <w:t>předpokládá návaznou sociální péči</w:t>
      </w:r>
    </w:p>
    <w:p>
      <w:pPr>
        <w:pStyle w:val="NoSpacing"/>
        <w:numPr>
          <w:ilvl w:val="0"/>
          <w:numId w:val="3"/>
        </w:numPr>
        <w:rPr>
          <w:sz w:val="20"/>
          <w:szCs w:val="20"/>
        </w:rPr>
      </w:pPr>
      <w:r>
        <w:rPr>
          <w:sz w:val="20"/>
          <w:szCs w:val="20"/>
        </w:rPr>
        <w:t xml:space="preserve">už definice zdraví podle WHO říká, že zdraví je stav tělesné, duševní a sociální pohody </w:t>
      </w:r>
      <w:r>
        <w:rPr>
          <w:rFonts w:cs="Calibri" w:cstheme="minorHAnsi"/>
          <w:sz w:val="20"/>
          <w:szCs w:val="20"/>
        </w:rPr>
        <w:t>→</w:t>
      </w:r>
      <w:r>
        <w:rPr>
          <w:sz w:val="20"/>
          <w:szCs w:val="20"/>
        </w:rPr>
        <w:t xml:space="preserve"> zdravotní a sociální péče by tedy měla jít spíš ruku v ruce</w:t>
      </w:r>
    </w:p>
    <w:p>
      <w:pPr>
        <w:pStyle w:val="NoSpacing"/>
        <w:numPr>
          <w:ilvl w:val="1"/>
          <w:numId w:val="2"/>
        </w:numPr>
        <w:rPr>
          <w:sz w:val="20"/>
          <w:szCs w:val="20"/>
        </w:rPr>
      </w:pPr>
      <w:r>
        <w:rPr>
          <w:sz w:val="20"/>
          <w:szCs w:val="20"/>
        </w:rPr>
        <w:t xml:space="preserve">komplexní moderní zdravotně sociální péče vyžaduje, aby </w:t>
      </w:r>
      <w:r>
        <w:rPr>
          <w:b/>
          <w:bCs/>
          <w:i/>
          <w:iCs/>
          <w:sz w:val="20"/>
          <w:szCs w:val="20"/>
        </w:rPr>
        <w:t xml:space="preserve">sociální péče doplňovala zdravotní péči vždy, jestliže ji klient potřebuje </w:t>
      </w:r>
      <w:r>
        <w:rPr>
          <w:sz w:val="20"/>
          <w:szCs w:val="20"/>
        </w:rPr>
        <w:t>(z hlediska sociální péče hovoříme o klientovi, ne o pacientovi)</w:t>
      </w:r>
    </w:p>
    <w:p>
      <w:pPr>
        <w:pStyle w:val="NoSpacing"/>
        <w:numPr>
          <w:ilvl w:val="1"/>
          <w:numId w:val="2"/>
        </w:numPr>
        <w:rPr>
          <w:sz w:val="20"/>
          <w:szCs w:val="20"/>
        </w:rPr>
      </w:pPr>
      <w:r>
        <w:rPr>
          <w:sz w:val="20"/>
          <w:szCs w:val="20"/>
        </w:rPr>
        <w:t xml:space="preserve">pro klienta je nejvhodnější, pokud je sociální péče poskytována </w:t>
      </w:r>
      <w:r>
        <w:rPr>
          <w:b/>
          <w:bCs/>
          <w:i/>
          <w:iCs/>
          <w:sz w:val="20"/>
          <w:szCs w:val="20"/>
        </w:rPr>
        <w:t>přímo v místě jeho momentálního pobytu</w:t>
      </w:r>
      <w:r>
        <w:rPr>
          <w:sz w:val="20"/>
          <w:szCs w:val="20"/>
        </w:rPr>
        <w:t xml:space="preserve"> (ať je to v bytě nebo v nemocnici), i přechodného, aniž by docházelo k přemisťování klienta do jiného místa či zařízení</w:t>
      </w:r>
    </w:p>
    <w:p>
      <w:pPr>
        <w:pStyle w:val="NoSpacing"/>
        <w:numPr>
          <w:ilvl w:val="1"/>
          <w:numId w:val="2"/>
        </w:numPr>
        <w:rPr>
          <w:sz w:val="20"/>
          <w:szCs w:val="20"/>
        </w:rPr>
      </w:pPr>
      <w:r>
        <w:rPr>
          <w:sz w:val="20"/>
          <w:szCs w:val="20"/>
        </w:rPr>
        <w:t>sociální péče by měla být doplňována zdravotní péčí v případě potřeby ve všech typech zařízení sociálních služeb (např. domovy důchodců zaměstnávají na nějaký úvazek zdravotní sestru, případně praktického lékaře – důchodci tak nemusí nikam docházet)</w:t>
      </w:r>
    </w:p>
    <w:p>
      <w:pPr>
        <w:pStyle w:val="NoSpacing"/>
        <w:ind w:left="720" w:hanging="0"/>
        <w:rPr>
          <w:sz w:val="20"/>
          <w:szCs w:val="20"/>
        </w:rPr>
      </w:pPr>
      <w:r>
        <w:rPr>
          <w:sz w:val="20"/>
          <w:szCs w:val="20"/>
        </w:rPr>
      </w:r>
    </w:p>
    <w:p>
      <w:pPr>
        <w:pStyle w:val="NoSpacing"/>
        <w:numPr>
          <w:ilvl w:val="0"/>
          <w:numId w:val="2"/>
        </w:numPr>
        <w:rPr>
          <w:b/>
          <w:b/>
          <w:u w:val="single"/>
        </w:rPr>
      </w:pPr>
      <w:r>
        <w:rPr>
          <w:b/>
          <w:sz w:val="20"/>
          <w:szCs w:val="20"/>
          <w:u w:val="single"/>
        </w:rPr>
        <w:t>rizikové skupiny ze zdravotně-sociálního hlediska:</w:t>
      </w:r>
    </w:p>
    <w:p>
      <w:pPr>
        <w:pStyle w:val="NoSpacing"/>
        <w:numPr>
          <w:ilvl w:val="0"/>
          <w:numId w:val="2"/>
        </w:numPr>
        <w:rPr>
          <w:sz w:val="20"/>
          <w:szCs w:val="20"/>
        </w:rPr>
      </w:pPr>
      <w:r>
        <w:rPr>
          <w:sz w:val="20"/>
          <w:szCs w:val="20"/>
        </w:rPr>
        <w:t>nutno myslet na fakt, že příjemcem sociální péče se může kdykoliv stát kdokoliv z nás, nicméně předpokládáme, že bude potřeba spíš u někoho jiného – kdo jsou tedy ony rizikové skupiny:</w:t>
      </w:r>
    </w:p>
    <w:p>
      <w:pPr>
        <w:pStyle w:val="NoSpacing"/>
        <w:numPr>
          <w:ilvl w:val="1"/>
          <w:numId w:val="2"/>
        </w:numPr>
        <w:rPr>
          <w:sz w:val="20"/>
          <w:szCs w:val="20"/>
        </w:rPr>
      </w:pPr>
      <w:r>
        <w:rPr>
          <w:sz w:val="20"/>
          <w:szCs w:val="20"/>
        </w:rPr>
        <w:t>děti</w:t>
      </w:r>
    </w:p>
    <w:p>
      <w:pPr>
        <w:pStyle w:val="NoSpacing"/>
        <w:numPr>
          <w:ilvl w:val="1"/>
          <w:numId w:val="2"/>
        </w:numPr>
        <w:rPr>
          <w:sz w:val="20"/>
          <w:szCs w:val="20"/>
        </w:rPr>
      </w:pPr>
      <w:r>
        <w:rPr>
          <w:sz w:val="20"/>
          <w:szCs w:val="20"/>
        </w:rPr>
        <w:t>senioři (chronické nemoci, nižší socioekonomická úroveň, nižší soběstačnost)</w:t>
      </w:r>
    </w:p>
    <w:p>
      <w:pPr>
        <w:pStyle w:val="NoSpacing"/>
        <w:numPr>
          <w:ilvl w:val="1"/>
          <w:numId w:val="2"/>
        </w:numPr>
        <w:rPr>
          <w:sz w:val="20"/>
          <w:szCs w:val="20"/>
        </w:rPr>
      </w:pPr>
      <w:r>
        <w:rPr>
          <w:sz w:val="20"/>
          <w:szCs w:val="20"/>
        </w:rPr>
        <w:t xml:space="preserve">osoby s postižením </w:t>
      </w:r>
    </w:p>
    <w:p>
      <w:pPr>
        <w:pStyle w:val="NoSpacing"/>
        <w:numPr>
          <w:ilvl w:val="1"/>
          <w:numId w:val="2"/>
        </w:numPr>
        <w:rPr>
          <w:sz w:val="20"/>
          <w:szCs w:val="20"/>
        </w:rPr>
      </w:pPr>
      <w:r>
        <w:rPr>
          <w:sz w:val="20"/>
          <w:szCs w:val="20"/>
        </w:rPr>
        <w:t>osoby na okraji společnosti (národnostní menšiny, etnické skupiny, migranti, azylanti, bezdomovci)</w:t>
      </w:r>
    </w:p>
    <w:p>
      <w:pPr>
        <w:pStyle w:val="NoSpacing"/>
        <w:numPr>
          <w:ilvl w:val="0"/>
          <w:numId w:val="2"/>
        </w:numPr>
        <w:rPr>
          <w:b/>
          <w:b/>
          <w:u w:val="single"/>
        </w:rPr>
      </w:pPr>
      <w:r>
        <w:rPr>
          <w:b/>
          <w:sz w:val="20"/>
          <w:szCs w:val="20"/>
          <w:u w:val="single"/>
        </w:rPr>
        <w:t>sociální péči tvoří dva hlavní pilíře:</w:t>
      </w:r>
    </w:p>
    <w:p>
      <w:pPr>
        <w:pStyle w:val="NoSpacing"/>
        <w:numPr>
          <w:ilvl w:val="1"/>
          <w:numId w:val="2"/>
        </w:numPr>
        <w:rPr>
          <w:sz w:val="20"/>
          <w:szCs w:val="20"/>
        </w:rPr>
      </w:pPr>
      <w:r>
        <w:rPr>
          <w:sz w:val="20"/>
          <w:szCs w:val="20"/>
        </w:rPr>
        <w:t>sociální služby</w:t>
      </w:r>
    </w:p>
    <w:p>
      <w:pPr>
        <w:pStyle w:val="NoSpacing"/>
        <w:numPr>
          <w:ilvl w:val="1"/>
          <w:numId w:val="2"/>
        </w:numPr>
        <w:rPr>
          <w:sz w:val="20"/>
          <w:szCs w:val="20"/>
        </w:rPr>
      </w:pPr>
      <w:r>
        <w:rPr>
          <w:sz w:val="20"/>
          <w:szCs w:val="20"/>
        </w:rPr>
        <w:t>sociální dávky</w:t>
      </w:r>
    </w:p>
    <w:p>
      <w:pPr>
        <w:pStyle w:val="NoSpacing"/>
        <w:ind w:left="720" w:hanging="0"/>
        <w:rPr/>
      </w:pPr>
      <w:r>
        <w:rPr/>
      </w:r>
    </w:p>
    <w:p>
      <w:pPr>
        <w:pStyle w:val="NoSpacing"/>
        <w:rPr/>
      </w:pPr>
      <w:r>
        <w:rPr/>
      </w:r>
    </w:p>
    <w:p>
      <w:pPr>
        <w:pStyle w:val="NoSpacing"/>
        <w:jc w:val="center"/>
        <w:rPr>
          <w:sz w:val="32"/>
          <w:szCs w:val="32"/>
        </w:rPr>
      </w:pPr>
      <w:r>
        <w:rPr>
          <w:sz w:val="32"/>
          <w:szCs w:val="32"/>
        </w:rPr>
        <w:t>14. Sociální služby, principy, druhy, legislativa</w:t>
      </w:r>
    </w:p>
    <w:p>
      <w:pPr>
        <w:pStyle w:val="NoSpacing"/>
        <w:rPr/>
      </w:pPr>
      <w:r>
        <w:rPr/>
      </w:r>
    </w:p>
    <w:p>
      <w:pPr>
        <w:pStyle w:val="NoSpacing"/>
        <w:ind w:left="720" w:hanging="0"/>
        <w:rPr>
          <w:b/>
          <w:b/>
          <w:color w:val="C00000"/>
        </w:rPr>
      </w:pPr>
      <w:r>
        <w:rPr>
          <w:b/>
          <w:color w:val="000000"/>
          <w:sz w:val="20"/>
          <w:szCs w:val="20"/>
        </w:rPr>
        <w:t>Sociální služby</w:t>
      </w:r>
    </w:p>
    <w:p>
      <w:pPr>
        <w:pStyle w:val="NoSpacing"/>
        <w:numPr>
          <w:ilvl w:val="0"/>
          <w:numId w:val="2"/>
        </w:numPr>
        <w:rPr/>
      </w:pPr>
      <w:r>
        <w:rPr>
          <w:rFonts w:cs="Calibri" w:cstheme="minorHAnsi"/>
          <w:color w:val="000000"/>
          <w:sz w:val="20"/>
          <w:szCs w:val="20"/>
        </w:rPr>
        <w:t xml:space="preserve">právní zakotvení v </w:t>
      </w:r>
      <w:r>
        <w:rPr>
          <w:rFonts w:cs="Calibri" w:cstheme="minorHAnsi"/>
          <w:b/>
          <w:bCs/>
          <w:i/>
          <w:iCs/>
          <w:color w:val="000000"/>
          <w:sz w:val="20"/>
          <w:szCs w:val="20"/>
        </w:rPr>
        <w:t>Zákoně o sociálních službách</w:t>
      </w:r>
    </w:p>
    <w:p>
      <w:pPr>
        <w:pStyle w:val="NoSpacing"/>
        <w:numPr>
          <w:ilvl w:val="0"/>
          <w:numId w:val="2"/>
        </w:numPr>
        <w:rPr/>
      </w:pPr>
      <w:r>
        <w:rPr>
          <w:color w:val="000000"/>
          <w:sz w:val="20"/>
          <w:szCs w:val="20"/>
        </w:rPr>
        <w:t xml:space="preserve">cílem je </w:t>
      </w:r>
      <w:r>
        <w:rPr>
          <w:color w:val="000000"/>
          <w:sz w:val="20"/>
          <w:szCs w:val="20"/>
        </w:rPr>
        <w:t xml:space="preserve">pomoci lidem </w:t>
      </w:r>
      <w:r>
        <w:rPr>
          <w:b/>
          <w:i/>
          <w:iCs/>
          <w:color w:val="000000"/>
          <w:sz w:val="20"/>
          <w:szCs w:val="20"/>
        </w:rPr>
        <w:t>udržet si nebo znovu nabýt místo v životě</w:t>
      </w:r>
      <w:r>
        <w:rPr>
          <w:color w:val="000000"/>
          <w:sz w:val="20"/>
          <w:szCs w:val="20"/>
        </w:rPr>
        <w:t xml:space="preserve"> (místem v životě myslíme nějaký sociální statut, sociální roli), </w:t>
      </w:r>
      <w:r>
        <w:rPr>
          <w:b/>
          <w:i/>
          <w:iCs/>
          <w:color w:val="000000"/>
          <w:sz w:val="20"/>
          <w:szCs w:val="20"/>
        </w:rPr>
        <w:t>pokud toho nejsou sami schopni</w:t>
      </w:r>
      <w:r>
        <w:rPr>
          <w:i/>
          <w:iCs/>
          <w:color w:val="000000"/>
          <w:sz w:val="20"/>
          <w:szCs w:val="20"/>
        </w:rPr>
        <w:t xml:space="preserve"> </w:t>
      </w:r>
      <w:r>
        <w:rPr>
          <w:color w:val="000000"/>
          <w:sz w:val="20"/>
          <w:szCs w:val="20"/>
        </w:rPr>
        <w:t xml:space="preserve">(nemá smysl poskytovat sociální pomoc tam, kde to není potřeba – bylo by to plýtvání) </w:t>
      </w:r>
    </w:p>
    <w:p>
      <w:pPr>
        <w:pStyle w:val="NoSpacing"/>
        <w:numPr>
          <w:ilvl w:val="0"/>
          <w:numId w:val="2"/>
        </w:numPr>
        <w:rPr>
          <w:color w:val="000000"/>
          <w:sz w:val="20"/>
          <w:szCs w:val="20"/>
        </w:rPr>
      </w:pPr>
      <w:r>
        <w:rPr>
          <w:color w:val="000000"/>
          <w:sz w:val="20"/>
          <w:szCs w:val="20"/>
        </w:rPr>
        <w:t xml:space="preserve">pomáhají lidem </w:t>
      </w:r>
      <w:r>
        <w:rPr>
          <w:b/>
          <w:bCs/>
          <w:i/>
          <w:iCs/>
          <w:color w:val="000000"/>
          <w:sz w:val="20"/>
          <w:szCs w:val="20"/>
        </w:rPr>
        <w:t>žít běžným životem</w:t>
      </w:r>
      <w:r>
        <w:rPr>
          <w:color w:val="000000"/>
          <w:sz w:val="20"/>
          <w:szCs w:val="20"/>
        </w:rPr>
        <w:t xml:space="preserve"> (pracovat, nakupovat, navštěvovat školu, účastnit se aktivit volného času, vést domácnost atd.) </w:t>
      </w:r>
      <w:r>
        <w:rPr>
          <w:rFonts w:cs="Calibri" w:cstheme="minorHAnsi"/>
          <w:color w:val="000000"/>
          <w:sz w:val="20"/>
          <w:szCs w:val="20"/>
        </w:rPr>
        <w:t>→</w:t>
      </w:r>
      <w:r>
        <w:rPr>
          <w:color w:val="000000"/>
          <w:sz w:val="20"/>
          <w:szCs w:val="20"/>
        </w:rPr>
        <w:t xml:space="preserve"> pomáhají člověku </w:t>
      </w:r>
      <w:r>
        <w:rPr>
          <w:b/>
          <w:bCs/>
          <w:i/>
          <w:iCs/>
          <w:color w:val="000000"/>
          <w:sz w:val="20"/>
          <w:szCs w:val="20"/>
        </w:rPr>
        <w:t>navrátit se k tomu, co dělal dříve</w:t>
      </w:r>
      <w:r>
        <w:rPr>
          <w:color w:val="000000"/>
          <w:sz w:val="20"/>
          <w:szCs w:val="20"/>
        </w:rPr>
        <w:t xml:space="preserve"> (dáváme rybářům sítě, ne ryby)</w:t>
      </w:r>
    </w:p>
    <w:p>
      <w:pPr>
        <w:pStyle w:val="NoSpacing"/>
        <w:numPr>
          <w:ilvl w:val="0"/>
          <w:numId w:val="2"/>
        </w:numPr>
        <w:rPr>
          <w:color w:val="000000"/>
          <w:sz w:val="20"/>
          <w:szCs w:val="20"/>
        </w:rPr>
      </w:pPr>
      <w:r>
        <w:rPr>
          <w:color w:val="000000"/>
          <w:sz w:val="20"/>
          <w:szCs w:val="20"/>
        </w:rPr>
        <w:t>jsou zaměřeny na jedince, jejich rodiny a obklopující sociální síť (sociální sítí se míní obce – obec někdy dostane dotace pro to, aby například postavila domov pro seniory)</w:t>
      </w:r>
    </w:p>
    <w:p>
      <w:pPr>
        <w:pStyle w:val="NoSpacing"/>
        <w:numPr>
          <w:ilvl w:val="0"/>
          <w:numId w:val="2"/>
        </w:numPr>
        <w:rPr>
          <w:color w:val="000000"/>
          <w:sz w:val="20"/>
          <w:szCs w:val="20"/>
        </w:rPr>
      </w:pPr>
      <w:r>
        <w:rPr>
          <w:color w:val="000000"/>
          <w:sz w:val="20"/>
          <w:szCs w:val="20"/>
        </w:rPr>
        <w:t>jsou poskytovány podle individuálních potřeb a potřeb komunit, kde lidé žijí – obec tedy vytváří nějaké komunitní plánování, sama pak nejlépe ví, co je potřeba</w:t>
      </w:r>
    </w:p>
    <w:p>
      <w:pPr>
        <w:pStyle w:val="NoSpacing"/>
        <w:numPr>
          <w:ilvl w:val="0"/>
          <w:numId w:val="2"/>
        </w:numPr>
        <w:rPr/>
      </w:pPr>
      <w:r>
        <w:rPr>
          <w:b/>
          <w:color w:val="000000"/>
          <w:sz w:val="20"/>
          <w:szCs w:val="20"/>
          <w:u w:val="single"/>
        </w:rPr>
        <w:t xml:space="preserve">hlavní principy sociálních služeb: </w:t>
      </w:r>
    </w:p>
    <w:p>
      <w:pPr>
        <w:pStyle w:val="NoSpacing"/>
        <w:numPr>
          <w:ilvl w:val="1"/>
          <w:numId w:val="2"/>
        </w:numPr>
        <w:rPr>
          <w:color w:val="000000"/>
          <w:sz w:val="20"/>
          <w:szCs w:val="20"/>
        </w:rPr>
      </w:pPr>
      <w:r>
        <w:rPr>
          <w:b/>
          <w:bCs/>
          <w:i/>
          <w:iCs/>
          <w:color w:val="000000"/>
          <w:sz w:val="20"/>
          <w:szCs w:val="20"/>
        </w:rPr>
        <w:t>nezávislost a autonomie uživatele</w:t>
      </w:r>
      <w:r>
        <w:rPr>
          <w:color w:val="000000"/>
          <w:sz w:val="20"/>
          <w:szCs w:val="20"/>
        </w:rPr>
        <w:t xml:space="preserve"> (klient rozhoduje, zda sociální službu chce, nebo nechce)</w:t>
      </w:r>
    </w:p>
    <w:p>
      <w:pPr>
        <w:pStyle w:val="NoSpacing"/>
        <w:numPr>
          <w:ilvl w:val="1"/>
          <w:numId w:val="2"/>
        </w:numPr>
        <w:rPr>
          <w:color w:val="000000"/>
          <w:sz w:val="20"/>
          <w:szCs w:val="20"/>
        </w:rPr>
      </w:pPr>
      <w:r>
        <w:rPr>
          <w:b/>
          <w:bCs/>
          <w:i/>
          <w:iCs/>
          <w:color w:val="000000"/>
          <w:sz w:val="20"/>
          <w:szCs w:val="20"/>
        </w:rPr>
        <w:t>začlenění a integrace</w:t>
      </w:r>
      <w:r>
        <w:rPr>
          <w:color w:val="000000"/>
          <w:sz w:val="20"/>
          <w:szCs w:val="20"/>
        </w:rPr>
        <w:t xml:space="preserve"> (nikoliv sociální vyloučení)</w:t>
      </w:r>
    </w:p>
    <w:p>
      <w:pPr>
        <w:pStyle w:val="NoSpacing"/>
        <w:numPr>
          <w:ilvl w:val="1"/>
          <w:numId w:val="2"/>
        </w:numPr>
        <w:rPr>
          <w:color w:val="000000"/>
          <w:sz w:val="20"/>
          <w:szCs w:val="20"/>
        </w:rPr>
      </w:pPr>
      <w:r>
        <w:rPr>
          <w:b/>
          <w:bCs/>
          <w:i/>
          <w:iCs/>
          <w:color w:val="000000"/>
          <w:sz w:val="20"/>
          <w:szCs w:val="20"/>
        </w:rPr>
        <w:t>respektování potřeb</w:t>
      </w:r>
      <w:r>
        <w:rPr>
          <w:color w:val="000000"/>
          <w:sz w:val="20"/>
          <w:szCs w:val="20"/>
        </w:rPr>
        <w:t xml:space="preserve"> (souvisí s prvním bodem, tedy s autonomií klienta; dříve např. pokud senior bydlel v bytě, která patřila nějaké městské části/obci, a ta tento byt potřebovala, v podstatě donutila seniora přestěhovat se do domova důchodců)</w:t>
      </w:r>
    </w:p>
    <w:p>
      <w:pPr>
        <w:pStyle w:val="NoSpacing"/>
        <w:numPr>
          <w:ilvl w:val="1"/>
          <w:numId w:val="2"/>
        </w:numPr>
        <w:rPr>
          <w:color w:val="000000"/>
          <w:sz w:val="20"/>
          <w:szCs w:val="20"/>
        </w:rPr>
      </w:pPr>
      <w:r>
        <w:rPr>
          <w:b/>
          <w:i/>
          <w:iCs/>
          <w:color w:val="000000"/>
          <w:sz w:val="20"/>
          <w:szCs w:val="20"/>
        </w:rPr>
        <w:t>partnerství zdravotních a sociálních služeb</w:t>
      </w:r>
      <w:r>
        <w:rPr>
          <w:color w:val="000000"/>
          <w:sz w:val="20"/>
          <w:szCs w:val="20"/>
        </w:rPr>
        <w:t xml:space="preserve"> (v současné době to není tak, jak bychom si představovali – např. senioři hospitalizovaní na akutních odděleních nemocnice zde často leží déle, než by bylo nutné, a čekají pouze na to, až se uvolní místo někde v sociálním zařízení – měla by tu být větší provázanost)</w:t>
      </w:r>
    </w:p>
    <w:p>
      <w:pPr>
        <w:pStyle w:val="NoSpacing"/>
        <w:numPr>
          <w:ilvl w:val="1"/>
          <w:numId w:val="2"/>
        </w:numPr>
        <w:rPr>
          <w:color w:val="000000"/>
          <w:sz w:val="20"/>
          <w:szCs w:val="20"/>
        </w:rPr>
      </w:pPr>
      <w:r>
        <w:rPr>
          <w:b/>
          <w:i/>
          <w:iCs/>
          <w:color w:val="000000"/>
          <w:sz w:val="20"/>
          <w:szCs w:val="20"/>
        </w:rPr>
        <w:t>kvalita</w:t>
      </w:r>
      <w:r>
        <w:rPr>
          <w:i/>
          <w:iCs/>
          <w:color w:val="000000"/>
          <w:sz w:val="20"/>
          <w:szCs w:val="20"/>
        </w:rPr>
        <w:t xml:space="preserve"> </w:t>
      </w:r>
      <w:r>
        <w:rPr>
          <w:color w:val="000000"/>
          <w:sz w:val="20"/>
          <w:szCs w:val="20"/>
        </w:rPr>
        <w:t>– není to jako ve zdravotnictví, kde je zaručen nějaký postup lege artis, v sociálních službách se teprve pravidla a standardy postupně vytvářejí</w:t>
      </w:r>
    </w:p>
    <w:p>
      <w:pPr>
        <w:pStyle w:val="NoSpacing"/>
        <w:numPr>
          <w:ilvl w:val="1"/>
          <w:numId w:val="2"/>
        </w:numPr>
        <w:rPr>
          <w:color w:val="000000"/>
          <w:sz w:val="20"/>
          <w:szCs w:val="20"/>
        </w:rPr>
      </w:pPr>
      <w:r>
        <w:rPr>
          <w:b/>
          <w:i/>
          <w:iCs/>
          <w:color w:val="000000"/>
          <w:sz w:val="20"/>
          <w:szCs w:val="20"/>
        </w:rPr>
        <w:t>rovnost</w:t>
      </w:r>
      <w:r>
        <w:rPr>
          <w:color w:val="000000"/>
          <w:sz w:val="20"/>
          <w:szCs w:val="20"/>
        </w:rPr>
        <w:t xml:space="preserve"> bez diskriminace – sociální službu poskytujeme bez ohledu na etnickou příslušnost, náboženské vyznání nebo sexuální orientaci</w:t>
      </w:r>
    </w:p>
    <w:p>
      <w:pPr>
        <w:pStyle w:val="NoSpacing"/>
        <w:numPr>
          <w:ilvl w:val="1"/>
          <w:numId w:val="2"/>
        </w:numPr>
        <w:rPr>
          <w:color w:val="000000"/>
          <w:sz w:val="20"/>
          <w:szCs w:val="20"/>
        </w:rPr>
      </w:pPr>
      <w:r>
        <w:rPr>
          <w:b/>
          <w:bCs/>
          <w:i/>
          <w:iCs/>
          <w:color w:val="000000"/>
          <w:sz w:val="20"/>
          <w:szCs w:val="20"/>
        </w:rPr>
        <w:t>národní standardy, rozhodování v místě</w:t>
      </w:r>
      <w:r>
        <w:rPr>
          <w:color w:val="000000"/>
          <w:sz w:val="20"/>
          <w:szCs w:val="20"/>
        </w:rPr>
        <w:t xml:space="preserve"> (rozhodováním v místě míníme na úrovni komunit – zde se ví nejlépe, co daný klient potřebuje)</w:t>
      </w:r>
    </w:p>
    <w:p>
      <w:pPr>
        <w:pStyle w:val="NoSpacing"/>
        <w:ind w:hanging="0"/>
        <w:rPr>
          <w:b/>
          <w:b/>
          <w:color w:val="000000"/>
          <w:sz w:val="20"/>
          <w:szCs w:val="20"/>
          <w:u w:val="single"/>
        </w:rPr>
      </w:pPr>
      <w:r>
        <w:rPr/>
      </w:r>
    </w:p>
    <w:p>
      <w:pPr>
        <w:pStyle w:val="NoSpacing"/>
        <w:numPr>
          <w:ilvl w:val="0"/>
          <w:numId w:val="2"/>
        </w:numPr>
        <w:rPr/>
      </w:pPr>
      <w:r>
        <w:rPr>
          <w:b/>
          <w:color w:val="000000"/>
          <w:sz w:val="20"/>
          <w:szCs w:val="20"/>
          <w:u w:val="single"/>
        </w:rPr>
        <w:t>formy poskytování sociálních služeb:</w:t>
      </w:r>
    </w:p>
    <w:p>
      <w:pPr>
        <w:pStyle w:val="NoSpacing"/>
        <w:numPr>
          <w:ilvl w:val="1"/>
          <w:numId w:val="2"/>
        </w:numPr>
        <w:rPr>
          <w:color w:val="000000"/>
          <w:sz w:val="20"/>
          <w:szCs w:val="20"/>
        </w:rPr>
      </w:pPr>
      <w:r>
        <w:rPr>
          <w:b/>
          <w:color w:val="000000"/>
          <w:sz w:val="20"/>
          <w:szCs w:val="20"/>
        </w:rPr>
        <w:t>pobytové (rezidenční)</w:t>
      </w:r>
      <w:r>
        <w:rPr>
          <w:color w:val="000000"/>
          <w:sz w:val="20"/>
          <w:szCs w:val="20"/>
        </w:rPr>
        <w:t>, klient pobývá v zařízení sociálních služeb</w:t>
      </w:r>
    </w:p>
    <w:p>
      <w:pPr>
        <w:pStyle w:val="NoSpacing"/>
        <w:numPr>
          <w:ilvl w:val="1"/>
          <w:numId w:val="2"/>
        </w:numPr>
        <w:rPr>
          <w:color w:val="000000"/>
          <w:sz w:val="20"/>
          <w:szCs w:val="20"/>
        </w:rPr>
      </w:pPr>
      <w:r>
        <w:rPr>
          <w:b/>
          <w:color w:val="000000"/>
          <w:sz w:val="20"/>
          <w:szCs w:val="20"/>
        </w:rPr>
        <w:t>terénní</w:t>
      </w:r>
      <w:r>
        <w:rPr>
          <w:color w:val="000000"/>
          <w:sz w:val="20"/>
          <w:szCs w:val="20"/>
        </w:rPr>
        <w:t xml:space="preserve"> – poskytovány klientovi v jeho přirozeném prostředí (asistenční); pokud je to možné, má </w:t>
      </w:r>
      <w:r>
        <w:rPr>
          <w:b/>
          <w:bCs/>
          <w:i/>
          <w:iCs/>
          <w:color w:val="000000"/>
          <w:sz w:val="20"/>
          <w:szCs w:val="20"/>
        </w:rPr>
        <w:t>dnes terénní služba přednost před službou rezidenční</w:t>
      </w:r>
    </w:p>
    <w:p>
      <w:pPr>
        <w:pStyle w:val="NoSpacing"/>
        <w:numPr>
          <w:ilvl w:val="1"/>
          <w:numId w:val="2"/>
        </w:numPr>
        <w:rPr>
          <w:color w:val="000000"/>
          <w:sz w:val="20"/>
          <w:szCs w:val="20"/>
        </w:rPr>
      </w:pPr>
      <w:r>
        <w:rPr>
          <w:color w:val="000000"/>
          <w:sz w:val="20"/>
          <w:szCs w:val="20"/>
        </w:rPr>
        <w:t xml:space="preserve">někde mezi nimi </w:t>
      </w:r>
      <w:r>
        <w:rPr>
          <w:b/>
          <w:color w:val="000000"/>
          <w:sz w:val="20"/>
          <w:szCs w:val="20"/>
        </w:rPr>
        <w:t>ambulantní</w:t>
      </w:r>
      <w:r>
        <w:rPr>
          <w:color w:val="000000"/>
          <w:sz w:val="20"/>
          <w:szCs w:val="20"/>
        </w:rPr>
        <w:t xml:space="preserve"> – klient za službami dochází, nebo je doprovázen do zařízení sociálních služeb, následně s zase vrací domů</w:t>
      </w:r>
    </w:p>
    <w:p>
      <w:pPr>
        <w:pStyle w:val="NoSpacing"/>
        <w:ind w:left="720" w:hanging="0"/>
        <w:rPr>
          <w:rFonts w:cs="Calibri" w:cstheme="minorHAnsi"/>
          <w:b/>
          <w:b/>
          <w:color w:val="000000"/>
          <w:sz w:val="20"/>
          <w:szCs w:val="20"/>
          <w:u w:val="single"/>
        </w:rPr>
      </w:pPr>
      <w:r>
        <w:rPr>
          <w:rFonts w:cs="Calibri" w:cstheme="minorHAnsi"/>
          <w:b/>
          <w:color w:val="000000"/>
          <w:sz w:val="20"/>
          <w:szCs w:val="20"/>
          <w:u w:val="single"/>
        </w:rPr>
      </w:r>
    </w:p>
    <w:p>
      <w:pPr>
        <w:pStyle w:val="NoSpacing"/>
        <w:numPr>
          <w:ilvl w:val="0"/>
          <w:numId w:val="2"/>
        </w:numPr>
        <w:rPr/>
      </w:pPr>
      <w:r>
        <w:rPr>
          <w:b/>
          <w:color w:val="000000"/>
          <w:sz w:val="20"/>
          <w:szCs w:val="20"/>
          <w:u w:val="single"/>
        </w:rPr>
        <w:t>zařízení sociálních služeb:</w:t>
      </w:r>
    </w:p>
    <w:p>
      <w:pPr>
        <w:pStyle w:val="NoSpacing"/>
        <w:numPr>
          <w:ilvl w:val="1"/>
          <w:numId w:val="2"/>
        </w:numPr>
        <w:rPr/>
      </w:pPr>
      <w:r>
        <w:rPr>
          <w:b/>
          <w:i/>
          <w:iCs/>
          <w:color w:val="000000"/>
          <w:sz w:val="20"/>
          <w:szCs w:val="20"/>
        </w:rPr>
        <w:t>stacionáře</w:t>
      </w:r>
    </w:p>
    <w:p>
      <w:pPr>
        <w:pStyle w:val="NoSpacing"/>
        <w:numPr>
          <w:ilvl w:val="2"/>
          <w:numId w:val="2"/>
        </w:numPr>
        <w:rPr/>
      </w:pPr>
      <w:r>
        <w:rPr>
          <w:color w:val="000000"/>
          <w:sz w:val="20"/>
          <w:szCs w:val="20"/>
        </w:rPr>
        <w:t>denní – patří vlastně k ambulanntím formám sociální péče</w:t>
      </w:r>
    </w:p>
    <w:p>
      <w:pPr>
        <w:pStyle w:val="NoSpacing"/>
        <w:numPr>
          <w:ilvl w:val="2"/>
          <w:numId w:val="2"/>
        </w:numPr>
        <w:rPr/>
      </w:pPr>
      <w:r>
        <w:rPr>
          <w:color w:val="000000"/>
          <w:sz w:val="20"/>
          <w:szCs w:val="20"/>
        </w:rPr>
        <w:t>týdenní – bývá často výhodnější například pro klienty s mentálním postižením, zpravidla totiž trvá, než se tam dotyčný zaklimatizuje, za nějakou dobu si tedy zvykne a je možné s ním nějak pracovat – což u denní formy není až tak dobře možné – než si zvykne, pomalu už vlastně odchází domů, takhle tam dotyčný klient je na týden a na víkend odchází domů</w:t>
      </w:r>
    </w:p>
    <w:p>
      <w:pPr>
        <w:pStyle w:val="NoSpacing"/>
        <w:numPr>
          <w:ilvl w:val="1"/>
          <w:numId w:val="2"/>
        </w:numPr>
        <w:rPr/>
      </w:pPr>
      <w:r>
        <w:rPr>
          <w:b/>
          <w:i/>
          <w:iCs/>
          <w:color w:val="000000"/>
          <w:sz w:val="20"/>
          <w:szCs w:val="20"/>
        </w:rPr>
        <w:t>domovy pro osoby se zdravotním postižením</w:t>
      </w:r>
      <w:r>
        <w:rPr>
          <w:color w:val="000000"/>
          <w:sz w:val="20"/>
          <w:szCs w:val="20"/>
        </w:rPr>
        <w:t xml:space="preserve"> (dříve ÚSP = ústav sociální péče) – je to vlastně příklad rezidenční formy poskytování sociální péče</w:t>
      </w:r>
    </w:p>
    <w:p>
      <w:pPr>
        <w:pStyle w:val="NoSpacing"/>
        <w:numPr>
          <w:ilvl w:val="1"/>
          <w:numId w:val="2"/>
        </w:numPr>
        <w:rPr/>
      </w:pPr>
      <w:r>
        <w:rPr>
          <w:b/>
          <w:i/>
          <w:iCs/>
          <w:color w:val="000000"/>
          <w:sz w:val="20"/>
          <w:szCs w:val="20"/>
        </w:rPr>
        <w:t>domovy pro seniory</w:t>
      </w:r>
      <w:r>
        <w:rPr>
          <w:color w:val="000000"/>
          <w:sz w:val="20"/>
          <w:szCs w:val="20"/>
        </w:rPr>
        <w:t xml:space="preserve"> (dříve např. domovy důchodců)</w:t>
      </w:r>
    </w:p>
    <w:p>
      <w:pPr>
        <w:pStyle w:val="NoSpacing"/>
        <w:numPr>
          <w:ilvl w:val="1"/>
          <w:numId w:val="2"/>
        </w:numPr>
        <w:rPr/>
      </w:pPr>
      <w:r>
        <w:rPr>
          <w:b/>
          <w:i/>
          <w:iCs/>
          <w:color w:val="000000"/>
          <w:sz w:val="20"/>
          <w:szCs w:val="20"/>
        </w:rPr>
        <w:t>chráněné bydlení</w:t>
      </w:r>
      <w:r>
        <w:rPr>
          <w:i/>
          <w:iCs/>
          <w:color w:val="000000"/>
          <w:sz w:val="20"/>
          <w:szCs w:val="20"/>
        </w:rPr>
        <w:t xml:space="preserve"> </w:t>
      </w:r>
      <w:r>
        <w:rPr>
          <w:color w:val="000000"/>
          <w:sz w:val="20"/>
          <w:szCs w:val="20"/>
        </w:rPr>
        <w:t xml:space="preserve">– dnes je snaha převádět ÚSP na tuto formu; chráněné bydlení například pro lidi s mentálním postižením, pro psychiatrické pacienty; klient zde má nějaký svůj vlastní byt, který je součástí nějakého komplexu, kde bydlí klienti zpravidla s obdobnými problémy, součástí tohoto bydlení je </w:t>
      </w:r>
      <w:r>
        <w:rPr>
          <w:b/>
          <w:bCs/>
          <w:i/>
          <w:iCs/>
          <w:color w:val="000000"/>
          <w:sz w:val="20"/>
          <w:szCs w:val="20"/>
        </w:rPr>
        <w:t>dispozice sociálního pracovníka</w:t>
      </w:r>
      <w:r>
        <w:rPr>
          <w:color w:val="000000"/>
          <w:sz w:val="20"/>
          <w:szCs w:val="20"/>
        </w:rPr>
        <w:t xml:space="preserve">, který zde tvoří jakýsi dozor a je k dispozici pro klienty chráněného bydlení </w:t>
      </w:r>
    </w:p>
    <w:p>
      <w:pPr>
        <w:pStyle w:val="NoSpacing"/>
        <w:numPr>
          <w:ilvl w:val="1"/>
          <w:numId w:val="2"/>
        </w:numPr>
        <w:rPr/>
      </w:pPr>
      <w:r>
        <w:rPr>
          <w:b/>
          <w:i/>
          <w:iCs/>
          <w:color w:val="000000"/>
          <w:sz w:val="20"/>
          <w:szCs w:val="20"/>
        </w:rPr>
        <w:t>azylové domy</w:t>
      </w:r>
      <w:r>
        <w:rPr>
          <w:color w:val="000000"/>
          <w:sz w:val="20"/>
          <w:szCs w:val="20"/>
        </w:rPr>
        <w:t xml:space="preserve"> – např. pro ženy s dětmi, jejichž otec je alkoholik, nebo u nich doma probíhalo domácí násilí, nebo pro klientky, které mají problém se stalkerem; v rámci azylových domů se tedy jedná o jakousi </w:t>
      </w:r>
      <w:r>
        <w:rPr>
          <w:b/>
          <w:bCs/>
          <w:i/>
          <w:iCs/>
          <w:color w:val="000000"/>
          <w:sz w:val="20"/>
          <w:szCs w:val="20"/>
        </w:rPr>
        <w:t>dočasnou rezidenční formu sociální péče</w:t>
      </w:r>
    </w:p>
    <w:p>
      <w:pPr>
        <w:pStyle w:val="NoSpacing"/>
        <w:numPr>
          <w:ilvl w:val="1"/>
          <w:numId w:val="2"/>
        </w:numPr>
        <w:rPr/>
      </w:pPr>
      <w:r>
        <w:rPr>
          <w:b/>
          <w:i/>
          <w:iCs/>
          <w:color w:val="000000"/>
          <w:sz w:val="20"/>
          <w:szCs w:val="20"/>
        </w:rPr>
        <w:t>domy na půl cesty</w:t>
      </w:r>
      <w:r>
        <w:rPr>
          <w:color w:val="000000"/>
          <w:sz w:val="20"/>
          <w:szCs w:val="20"/>
        </w:rPr>
        <w:t xml:space="preserve"> – např. pro klienty, kteří byli propuštěni z věznice; aby člověk překlenul nějaké těžší období</w:t>
      </w:r>
    </w:p>
    <w:p>
      <w:pPr>
        <w:pStyle w:val="NoSpacing"/>
        <w:numPr>
          <w:ilvl w:val="1"/>
          <w:numId w:val="2"/>
        </w:numPr>
        <w:rPr/>
      </w:pPr>
      <w:r>
        <w:rPr>
          <w:b/>
          <w:i/>
          <w:iCs/>
          <w:color w:val="000000"/>
          <w:sz w:val="20"/>
          <w:szCs w:val="20"/>
        </w:rPr>
        <w:t>zařízení pro krizovou pomoc</w:t>
      </w:r>
      <w:r>
        <w:rPr>
          <w:color w:val="000000"/>
          <w:sz w:val="20"/>
          <w:szCs w:val="20"/>
        </w:rPr>
        <w:t xml:space="preserve"> – poskytují telefonickou konzultaci, ale mohou mít také lůžkové zařízení, zde ale klient pobývá spíše nějakou kratší omezenou dobu; patří sem např. CKI, REAPS na Žižkově</w:t>
      </w:r>
    </w:p>
    <w:p>
      <w:pPr>
        <w:pStyle w:val="NoSpacing"/>
        <w:numPr>
          <w:ilvl w:val="1"/>
          <w:numId w:val="2"/>
        </w:numPr>
        <w:rPr/>
      </w:pPr>
      <w:r>
        <w:rPr>
          <w:b/>
          <w:i/>
          <w:iCs/>
          <w:color w:val="000000"/>
          <w:sz w:val="20"/>
          <w:szCs w:val="20"/>
        </w:rPr>
        <w:t>nízkoprahová zařízení pro děti a mládež</w:t>
      </w:r>
      <w:r>
        <w:rPr>
          <w:i/>
          <w:iCs/>
          <w:color w:val="000000"/>
          <w:sz w:val="20"/>
          <w:szCs w:val="20"/>
        </w:rPr>
        <w:t xml:space="preserve"> </w:t>
      </w:r>
      <w:r>
        <w:rPr>
          <w:color w:val="000000"/>
          <w:sz w:val="20"/>
          <w:szCs w:val="20"/>
        </w:rPr>
        <w:t xml:space="preserve">– zařizuje se v místech, kde </w:t>
      </w:r>
      <w:r>
        <w:rPr>
          <w:b/>
          <w:bCs/>
          <w:i/>
          <w:iCs/>
          <w:color w:val="000000"/>
          <w:sz w:val="20"/>
          <w:szCs w:val="20"/>
        </w:rPr>
        <w:t>hrozí nějaké rizikové chování mládeže</w:t>
      </w:r>
      <w:r>
        <w:rPr>
          <w:color w:val="000000"/>
          <w:sz w:val="20"/>
          <w:szCs w:val="20"/>
        </w:rPr>
        <w:t xml:space="preserve"> (většinou formou nějaké klubovny, hrají zde na</w:t>
      </w:r>
      <w:r>
        <w:rPr>
          <w:color w:val="000000"/>
          <w:sz w:val="20"/>
          <w:szCs w:val="20"/>
        </w:rPr>
        <w:t>p</w:t>
      </w:r>
      <w:r>
        <w:rPr>
          <w:color w:val="000000"/>
          <w:sz w:val="20"/>
          <w:szCs w:val="20"/>
        </w:rPr>
        <w:t>ř. šipky, pořídí se sem počítače – je to lepší, než kdyby na ulicích devastovali auta, čmárali po barácích, …)</w:t>
      </w:r>
    </w:p>
    <w:p>
      <w:pPr>
        <w:pStyle w:val="NoSpacing"/>
        <w:numPr>
          <w:ilvl w:val="1"/>
          <w:numId w:val="2"/>
        </w:numPr>
        <w:rPr/>
      </w:pPr>
      <w:r>
        <w:rPr>
          <w:b/>
          <w:i/>
          <w:iCs/>
          <w:color w:val="000000"/>
          <w:sz w:val="20"/>
          <w:szCs w:val="20"/>
        </w:rPr>
        <w:t>noclehárny</w:t>
      </w:r>
      <w:r>
        <w:rPr>
          <w:color w:val="000000"/>
          <w:sz w:val="20"/>
          <w:szCs w:val="20"/>
        </w:rPr>
        <w:t xml:space="preserve"> – typická zařízení pro bezdomovce, mohou zde přespat a dostanou zde najíst; nesmí zde ale kouřit, pít alkohol a nesmí sem se psy</w:t>
      </w:r>
    </w:p>
    <w:p>
      <w:pPr>
        <w:pStyle w:val="NoSpacing"/>
        <w:numPr>
          <w:ilvl w:val="1"/>
          <w:numId w:val="2"/>
        </w:numPr>
        <w:rPr/>
      </w:pPr>
      <w:r>
        <w:rPr>
          <w:b/>
          <w:i/>
          <w:iCs/>
          <w:color w:val="000000"/>
          <w:sz w:val="20"/>
          <w:szCs w:val="20"/>
        </w:rPr>
        <w:t>sociální poradny</w:t>
      </w:r>
      <w:r>
        <w:rPr>
          <w:i/>
          <w:iCs/>
          <w:color w:val="000000"/>
          <w:sz w:val="20"/>
          <w:szCs w:val="20"/>
        </w:rPr>
        <w:t xml:space="preserve"> </w:t>
      </w:r>
      <w:r>
        <w:rPr>
          <w:color w:val="000000"/>
          <w:sz w:val="20"/>
          <w:szCs w:val="20"/>
        </w:rPr>
        <w:t>– klient (např. s nějakou formou postižení) se sem může přijít poradit, na jakou formu sociální pomoci by měl nárok</w:t>
      </w:r>
    </w:p>
    <w:p>
      <w:pPr>
        <w:pStyle w:val="NoSpacing"/>
        <w:numPr>
          <w:ilvl w:val="1"/>
          <w:numId w:val="2"/>
        </w:numPr>
        <w:rPr/>
      </w:pPr>
      <w:r>
        <w:rPr>
          <w:b/>
          <w:i/>
          <w:iCs/>
          <w:color w:val="000000"/>
          <w:sz w:val="20"/>
          <w:szCs w:val="20"/>
        </w:rPr>
        <w:t>sociálně terapeutické dílny</w:t>
      </w:r>
      <w:r>
        <w:rPr>
          <w:b/>
          <w:color w:val="000000"/>
          <w:sz w:val="20"/>
          <w:szCs w:val="20"/>
        </w:rPr>
        <w:t xml:space="preserve"> </w:t>
      </w:r>
      <w:r>
        <w:rPr>
          <w:color w:val="000000"/>
          <w:sz w:val="20"/>
          <w:szCs w:val="20"/>
        </w:rPr>
        <w:t xml:space="preserve">– dříve tzv. chráněné dílny; pracují zde lidé, kteří by vzhledem ke svému postižení neměli velkou šanci na trhu práce; cílem těchto dílen není kdovíjaký zisk, </w:t>
      </w:r>
      <w:r>
        <w:rPr>
          <w:b/>
          <w:bCs/>
          <w:i/>
          <w:iCs/>
          <w:color w:val="000000"/>
          <w:sz w:val="20"/>
          <w:szCs w:val="20"/>
        </w:rPr>
        <w:t>cílem je dát možnost pracovat lidem, kteří by jinak zůstali doma</w:t>
      </w:r>
      <w:r>
        <w:rPr>
          <w:color w:val="000000"/>
          <w:sz w:val="20"/>
          <w:szCs w:val="20"/>
        </w:rPr>
        <w:t xml:space="preserve"> (tito lidé si zde nicméně mohou něco vydělat, mají k tomu ale také invalidní důchod)</w:t>
      </w:r>
    </w:p>
    <w:p>
      <w:pPr>
        <w:pStyle w:val="NoSpacing"/>
        <w:numPr>
          <w:ilvl w:val="1"/>
          <w:numId w:val="2"/>
        </w:numPr>
        <w:rPr/>
      </w:pPr>
      <w:r>
        <w:rPr>
          <w:b/>
          <w:i/>
          <w:iCs/>
          <w:color w:val="000000"/>
          <w:sz w:val="20"/>
          <w:szCs w:val="20"/>
        </w:rPr>
        <w:t>pracoviště rané péče</w:t>
      </w:r>
      <w:r>
        <w:rPr>
          <w:color w:val="000000"/>
          <w:sz w:val="20"/>
          <w:szCs w:val="20"/>
        </w:rPr>
        <w:t xml:space="preserve"> – např. dítě, které se narodí nevidomé – může zůstat doma v péči rodičů, za kterým dochází nějací školení pracovníci, kteří rodiče učí, jak pečovat o postižené dítě, a to i po stránce odborné (dítě tedy nemusí do speciálního ústavu)</w:t>
      </w:r>
    </w:p>
    <w:p>
      <w:pPr>
        <w:pStyle w:val="NoSpacing"/>
        <w:numPr>
          <w:ilvl w:val="1"/>
          <w:numId w:val="2"/>
        </w:numPr>
        <w:rPr/>
      </w:pPr>
      <w:r>
        <w:rPr>
          <w:b/>
          <w:i/>
          <w:iCs/>
          <w:color w:val="000000"/>
          <w:sz w:val="20"/>
          <w:szCs w:val="20"/>
        </w:rPr>
        <w:t>a jiné</w:t>
      </w:r>
      <w:r>
        <w:rPr>
          <w:color w:val="000000"/>
          <w:sz w:val="20"/>
          <w:szCs w:val="20"/>
        </w:rPr>
        <w:t xml:space="preserve"> – např. streetworkeři, kteří chodí po ulicích a dávají uživatelům drog sterilní injekční stříkačky</w:t>
      </w:r>
    </w:p>
    <w:p>
      <w:pPr>
        <w:pStyle w:val="NoSpacing"/>
        <w:ind w:left="720" w:hanging="0"/>
        <w:rPr>
          <w:color w:val="000000"/>
          <w:sz w:val="20"/>
          <w:szCs w:val="20"/>
        </w:rPr>
      </w:pPr>
      <w:r>
        <w:rPr>
          <w:color w:val="000000"/>
          <w:sz w:val="20"/>
          <w:szCs w:val="20"/>
        </w:rPr>
      </w:r>
    </w:p>
    <w:p>
      <w:pPr>
        <w:pStyle w:val="NoSpacing"/>
        <w:ind w:left="720" w:hanging="0"/>
        <w:rPr>
          <w:color w:val="000000"/>
          <w:sz w:val="20"/>
          <w:szCs w:val="20"/>
        </w:rPr>
      </w:pPr>
      <w:r>
        <w:rPr>
          <w:rFonts w:cs="Calibri" w:cstheme="minorHAnsi"/>
          <w:b/>
          <w:color w:val="000000"/>
          <w:sz w:val="20"/>
          <w:szCs w:val="20"/>
          <w:u w:val="single"/>
        </w:rPr>
        <w:t>P</w:t>
      </w:r>
      <w:r>
        <w:rPr>
          <w:b/>
          <w:color w:val="000000"/>
          <w:sz w:val="20"/>
          <w:szCs w:val="20"/>
          <w:u w:val="single"/>
        </w:rPr>
        <w:t>oskytovatelé sociálních služeb:</w:t>
      </w:r>
    </w:p>
    <w:p>
      <w:pPr>
        <w:pStyle w:val="NoSpacing"/>
        <w:numPr>
          <w:ilvl w:val="0"/>
          <w:numId w:val="2"/>
        </w:numPr>
        <w:rPr>
          <w:color w:val="000000"/>
          <w:sz w:val="20"/>
          <w:szCs w:val="20"/>
        </w:rPr>
      </w:pPr>
      <w:r>
        <w:rPr>
          <w:color w:val="000000"/>
          <w:sz w:val="20"/>
          <w:szCs w:val="20"/>
        </w:rPr>
        <w:t>ministerstvo práce a sociálních věcí (zcela omezeně, zřizuje například diagnostické ústavy)</w:t>
      </w:r>
    </w:p>
    <w:p>
      <w:pPr>
        <w:pStyle w:val="NoSpacing"/>
        <w:numPr>
          <w:ilvl w:val="0"/>
          <w:numId w:val="2"/>
        </w:numPr>
        <w:rPr>
          <w:color w:val="000000"/>
          <w:sz w:val="20"/>
          <w:szCs w:val="20"/>
        </w:rPr>
      </w:pPr>
      <w:r>
        <w:rPr>
          <w:color w:val="000000"/>
          <w:sz w:val="20"/>
          <w:szCs w:val="20"/>
        </w:rPr>
        <w:t>kraje – krajské úřady zřizují větší část sociálních služeb</w:t>
      </w:r>
    </w:p>
    <w:p>
      <w:pPr>
        <w:pStyle w:val="NoSpacing"/>
        <w:numPr>
          <w:ilvl w:val="0"/>
          <w:numId w:val="2"/>
        </w:numPr>
        <w:rPr>
          <w:color w:val="000000"/>
          <w:sz w:val="20"/>
          <w:szCs w:val="20"/>
        </w:rPr>
      </w:pPr>
      <w:r>
        <w:rPr>
          <w:color w:val="000000"/>
          <w:sz w:val="20"/>
          <w:szCs w:val="20"/>
        </w:rPr>
        <w:t>obce – zřizují např. domovy pro seniory</w:t>
      </w:r>
    </w:p>
    <w:p>
      <w:pPr>
        <w:pStyle w:val="NoSpacing"/>
        <w:numPr>
          <w:ilvl w:val="0"/>
          <w:numId w:val="2"/>
        </w:numPr>
        <w:rPr>
          <w:color w:val="000000"/>
          <w:sz w:val="20"/>
          <w:szCs w:val="20"/>
        </w:rPr>
      </w:pPr>
      <w:r>
        <w:rPr>
          <w:color w:val="000000"/>
          <w:sz w:val="20"/>
          <w:szCs w:val="20"/>
        </w:rPr>
        <w:t xml:space="preserve">nestátní neziskové organizace – patří sem také církevní organizace (ADRA, Diakonie evangelické církve, …) </w:t>
      </w:r>
    </w:p>
    <w:p>
      <w:pPr>
        <w:pStyle w:val="NoSpacing"/>
        <w:numPr>
          <w:ilvl w:val="0"/>
          <w:numId w:val="2"/>
        </w:numPr>
        <w:rPr/>
      </w:pPr>
      <w:r>
        <w:rPr>
          <w:color w:val="000000"/>
          <w:sz w:val="20"/>
          <w:szCs w:val="20"/>
        </w:rPr>
        <w:t>fyzické osoby – mohou si také zřídit např. domov pro seniory, otázkou by pak ale bylo, kdo by si pobyt v takovém soukromém zařízení mohl dovolit</w:t>
      </w:r>
    </w:p>
    <w:p>
      <w:pPr>
        <w:pStyle w:val="NoSpacing"/>
        <w:rPr/>
      </w:pPr>
      <w:r>
        <w:rPr/>
      </w:r>
    </w:p>
    <w:p>
      <w:pPr>
        <w:pStyle w:val="NoSpacing"/>
        <w:jc w:val="center"/>
        <w:rPr>
          <w:sz w:val="32"/>
          <w:szCs w:val="32"/>
        </w:rPr>
      </w:pPr>
      <w:r>
        <w:rPr>
          <w:sz w:val="32"/>
          <w:szCs w:val="32"/>
        </w:rPr>
        <w:t>15. Sociální dávky, cílové skupiny, druhy, legislativa</w:t>
      </w:r>
    </w:p>
    <w:p>
      <w:pPr>
        <w:pStyle w:val="NoSpacing"/>
        <w:rPr/>
      </w:pPr>
      <w:r>
        <w:rPr/>
      </w:r>
    </w:p>
    <w:p>
      <w:pPr>
        <w:pStyle w:val="NoSpacing"/>
        <w:numPr>
          <w:ilvl w:val="0"/>
          <w:numId w:val="2"/>
        </w:numPr>
        <w:rPr>
          <w:color w:val="000000"/>
          <w:sz w:val="20"/>
          <w:szCs w:val="20"/>
        </w:rPr>
      </w:pPr>
      <w:r>
        <w:rPr>
          <w:color w:val="000000"/>
          <w:sz w:val="20"/>
          <w:szCs w:val="20"/>
        </w:rPr>
        <w:t xml:space="preserve">systém sociálního zabezpečení stojí na </w:t>
      </w:r>
      <w:r>
        <w:rPr>
          <w:b/>
          <w:color w:val="000000"/>
          <w:sz w:val="20"/>
          <w:szCs w:val="20"/>
        </w:rPr>
        <w:t>třech základních pilířích</w:t>
      </w:r>
      <w:r>
        <w:rPr>
          <w:color w:val="000000"/>
          <w:sz w:val="20"/>
          <w:szCs w:val="20"/>
        </w:rPr>
        <w:t>:</w:t>
      </w:r>
    </w:p>
    <w:p>
      <w:pPr>
        <w:pStyle w:val="NoSpacing"/>
        <w:numPr>
          <w:ilvl w:val="0"/>
          <w:numId w:val="5"/>
        </w:numPr>
        <w:ind w:left="1776" w:hanging="360"/>
        <w:rPr>
          <w:color w:val="000000"/>
          <w:sz w:val="20"/>
          <w:szCs w:val="20"/>
        </w:rPr>
      </w:pPr>
      <w:r>
        <w:rPr>
          <w:color w:val="000000"/>
          <w:sz w:val="20"/>
          <w:szCs w:val="20"/>
        </w:rPr>
        <w:t>sociální pojištění (spadá pod Správu sociálního zabezpečení)</w:t>
      </w:r>
    </w:p>
    <w:p>
      <w:pPr>
        <w:pStyle w:val="NoSpacing"/>
        <w:numPr>
          <w:ilvl w:val="2"/>
          <w:numId w:val="2"/>
        </w:numPr>
        <w:rPr>
          <w:color w:val="000000"/>
          <w:sz w:val="20"/>
          <w:szCs w:val="20"/>
        </w:rPr>
      </w:pPr>
      <w:r>
        <w:rPr>
          <w:color w:val="000000"/>
          <w:sz w:val="20"/>
          <w:szCs w:val="20"/>
        </w:rPr>
        <w:t>nemocenské pojištění (nemocenská dávka, peněžitá pomoc v mateřství, ošetřovné, vyrovnávací příspěvek v těhotenství a mateřství)</w:t>
      </w:r>
    </w:p>
    <w:p>
      <w:pPr>
        <w:pStyle w:val="NoSpacing"/>
        <w:numPr>
          <w:ilvl w:val="2"/>
          <w:numId w:val="2"/>
        </w:numPr>
        <w:rPr>
          <w:color w:val="000000"/>
          <w:sz w:val="20"/>
          <w:szCs w:val="20"/>
        </w:rPr>
      </w:pPr>
      <w:r>
        <w:rPr>
          <w:color w:val="000000"/>
          <w:sz w:val="20"/>
          <w:szCs w:val="20"/>
        </w:rPr>
        <w:t xml:space="preserve">důchodové pojištění </w:t>
      </w:r>
    </w:p>
    <w:p>
      <w:pPr>
        <w:pStyle w:val="NoSpacing"/>
        <w:numPr>
          <w:ilvl w:val="0"/>
          <w:numId w:val="5"/>
        </w:numPr>
        <w:ind w:left="1776" w:hanging="360"/>
        <w:rPr>
          <w:color w:val="000000"/>
          <w:sz w:val="20"/>
          <w:szCs w:val="20"/>
        </w:rPr>
      </w:pPr>
      <w:r>
        <w:rPr>
          <w:color w:val="000000"/>
          <w:sz w:val="20"/>
          <w:szCs w:val="20"/>
        </w:rPr>
        <w:t>státní sociální podpora (spadá pod Úřád práce)</w:t>
      </w:r>
    </w:p>
    <w:p>
      <w:pPr>
        <w:pStyle w:val="NoSpacing"/>
        <w:numPr>
          <w:ilvl w:val="2"/>
          <w:numId w:val="2"/>
        </w:numPr>
        <w:rPr>
          <w:color w:val="000000"/>
          <w:sz w:val="20"/>
          <w:szCs w:val="20"/>
        </w:rPr>
      </w:pPr>
      <w:r>
        <w:rPr>
          <w:color w:val="000000"/>
          <w:sz w:val="20"/>
          <w:szCs w:val="20"/>
        </w:rPr>
        <w:t>rodičovský příspěvek</w:t>
      </w:r>
    </w:p>
    <w:p>
      <w:pPr>
        <w:pStyle w:val="NoSpacing"/>
        <w:numPr>
          <w:ilvl w:val="2"/>
          <w:numId w:val="2"/>
        </w:numPr>
        <w:rPr>
          <w:color w:val="000000"/>
          <w:sz w:val="20"/>
          <w:szCs w:val="20"/>
        </w:rPr>
      </w:pPr>
      <w:r>
        <w:rPr>
          <w:color w:val="000000"/>
          <w:sz w:val="20"/>
          <w:szCs w:val="20"/>
        </w:rPr>
        <w:t>porodné</w:t>
      </w:r>
    </w:p>
    <w:p>
      <w:pPr>
        <w:pStyle w:val="NoSpacing"/>
        <w:numPr>
          <w:ilvl w:val="2"/>
          <w:numId w:val="2"/>
        </w:numPr>
        <w:rPr>
          <w:color w:val="000000"/>
          <w:sz w:val="20"/>
          <w:szCs w:val="20"/>
        </w:rPr>
      </w:pPr>
      <w:r>
        <w:rPr>
          <w:color w:val="000000"/>
          <w:sz w:val="20"/>
          <w:szCs w:val="20"/>
        </w:rPr>
        <w:t>přídavky na děti</w:t>
      </w:r>
    </w:p>
    <w:p>
      <w:pPr>
        <w:pStyle w:val="NoSpacing"/>
        <w:numPr>
          <w:ilvl w:val="2"/>
          <w:numId w:val="2"/>
        </w:numPr>
        <w:rPr>
          <w:color w:val="000000"/>
          <w:sz w:val="20"/>
          <w:szCs w:val="20"/>
        </w:rPr>
      </w:pPr>
      <w:r>
        <w:rPr>
          <w:color w:val="000000"/>
          <w:sz w:val="20"/>
          <w:szCs w:val="20"/>
        </w:rPr>
        <w:t>příspěvek na bydlení</w:t>
      </w:r>
    </w:p>
    <w:p>
      <w:pPr>
        <w:pStyle w:val="NoSpacing"/>
        <w:numPr>
          <w:ilvl w:val="2"/>
          <w:numId w:val="2"/>
        </w:numPr>
        <w:rPr>
          <w:color w:val="000000"/>
          <w:sz w:val="20"/>
          <w:szCs w:val="20"/>
        </w:rPr>
      </w:pPr>
      <w:r>
        <w:rPr>
          <w:color w:val="000000"/>
          <w:sz w:val="20"/>
          <w:szCs w:val="20"/>
        </w:rPr>
        <w:t>pohřebné</w:t>
      </w:r>
    </w:p>
    <w:p>
      <w:pPr>
        <w:pStyle w:val="NoSpacing"/>
        <w:numPr>
          <w:ilvl w:val="0"/>
          <w:numId w:val="5"/>
        </w:numPr>
        <w:ind w:left="1776" w:hanging="360"/>
        <w:rPr>
          <w:color w:val="000000"/>
          <w:sz w:val="20"/>
          <w:szCs w:val="20"/>
        </w:rPr>
      </w:pPr>
      <w:r>
        <w:rPr>
          <w:color w:val="000000"/>
          <w:sz w:val="20"/>
          <w:szCs w:val="20"/>
        </w:rPr>
        <w:t>sociální pomoc (spadá pod Úřád práce)</w:t>
      </w:r>
    </w:p>
    <w:p>
      <w:pPr>
        <w:pStyle w:val="NoSpacing"/>
        <w:numPr>
          <w:ilvl w:val="2"/>
          <w:numId w:val="2"/>
        </w:numPr>
        <w:rPr>
          <w:color w:val="000000"/>
          <w:sz w:val="20"/>
          <w:szCs w:val="20"/>
        </w:rPr>
      </w:pPr>
      <w:r>
        <w:rPr>
          <w:color w:val="000000"/>
          <w:sz w:val="20"/>
          <w:szCs w:val="20"/>
        </w:rPr>
        <w:t>dávky sociální péče (pro zdravotně postižené, příspěvek na péči)</w:t>
      </w:r>
    </w:p>
    <w:p>
      <w:pPr>
        <w:pStyle w:val="NoSpacing"/>
        <w:numPr>
          <w:ilvl w:val="2"/>
          <w:numId w:val="2"/>
        </w:numPr>
        <w:rPr>
          <w:color w:val="000000"/>
          <w:sz w:val="20"/>
          <w:szCs w:val="20"/>
        </w:rPr>
      </w:pPr>
      <w:r>
        <w:rPr>
          <w:color w:val="000000"/>
          <w:sz w:val="20"/>
          <w:szCs w:val="20"/>
        </w:rPr>
        <w:t>pomoc v hmotné nouzi</w:t>
      </w:r>
    </w:p>
    <w:p>
      <w:pPr>
        <w:pStyle w:val="NoSpacing"/>
        <w:rPr>
          <w:color w:val="000000"/>
          <w:sz w:val="20"/>
          <w:szCs w:val="20"/>
        </w:rPr>
      </w:pPr>
      <w:r>
        <w:rPr>
          <w:color w:val="000000"/>
          <w:sz w:val="20"/>
          <w:szCs w:val="20"/>
        </w:rPr>
      </w:r>
    </w:p>
    <w:p>
      <w:pPr>
        <w:pStyle w:val="NoSpacing"/>
        <w:rPr/>
      </w:pPr>
      <w:r>
        <w:rPr>
          <w:b/>
          <w:color w:val="000000"/>
          <w:sz w:val="20"/>
          <w:szCs w:val="20"/>
          <w:u w:val="single"/>
        </w:rPr>
        <w:t>Nemocenské pojištění</w:t>
      </w:r>
    </w:p>
    <w:p>
      <w:pPr>
        <w:pStyle w:val="NoSpacing"/>
        <w:numPr>
          <w:ilvl w:val="0"/>
          <w:numId w:val="53"/>
        </w:numPr>
        <w:rPr>
          <w:sz w:val="20"/>
          <w:szCs w:val="20"/>
        </w:rPr>
      </w:pPr>
      <w:r>
        <w:rPr>
          <w:sz w:val="20"/>
          <w:szCs w:val="20"/>
        </w:rPr>
        <w:t>Zákon č. 187/2006 Sb., o nemocenském pojištění (účinný od roku 2009)</w:t>
      </w:r>
    </w:p>
    <w:p>
      <w:pPr>
        <w:pStyle w:val="NoSpacing"/>
        <w:numPr>
          <w:ilvl w:val="1"/>
          <w:numId w:val="53"/>
        </w:numPr>
        <w:rPr>
          <w:sz w:val="20"/>
          <w:szCs w:val="20"/>
        </w:rPr>
      </w:pPr>
      <w:r>
        <w:rPr>
          <w:sz w:val="20"/>
          <w:szCs w:val="20"/>
        </w:rPr>
        <w:t>Jednotný a povinný systém pro všechny zaměstnance, s výjimkou zaměstnání malého rozsahu (do výše výdělku 2500 Kč)</w:t>
      </w:r>
    </w:p>
    <w:p>
      <w:pPr>
        <w:pStyle w:val="NoSpacing"/>
        <w:numPr>
          <w:ilvl w:val="1"/>
          <w:numId w:val="53"/>
        </w:numPr>
        <w:rPr>
          <w:sz w:val="20"/>
          <w:szCs w:val="20"/>
        </w:rPr>
      </w:pPr>
      <w:r>
        <w:rPr>
          <w:sz w:val="20"/>
          <w:szCs w:val="20"/>
        </w:rPr>
        <w:t>Povinný i u dohody o provedení práce (práce na území ČR a příjem nad v 10 000 Kč za kalendářní měsíc).</w:t>
      </w:r>
    </w:p>
    <w:p>
      <w:pPr>
        <w:pStyle w:val="NoSpacing"/>
        <w:numPr>
          <w:ilvl w:val="1"/>
          <w:numId w:val="53"/>
        </w:numPr>
        <w:rPr>
          <w:sz w:val="20"/>
          <w:szCs w:val="20"/>
        </w:rPr>
      </w:pPr>
      <w:r>
        <w:rPr>
          <w:sz w:val="20"/>
          <w:szCs w:val="20"/>
        </w:rPr>
        <w:t>Pro OSVČ (osoby samostatně výdělečně činné) nepovinné</w:t>
      </w:r>
    </w:p>
    <w:p>
      <w:pPr>
        <w:pStyle w:val="NoSpacing"/>
        <w:numPr>
          <w:ilvl w:val="0"/>
          <w:numId w:val="2"/>
        </w:numPr>
        <w:rPr>
          <w:b/>
          <w:b/>
          <w:bCs/>
          <w:u w:val="single"/>
        </w:rPr>
      </w:pPr>
      <w:r>
        <w:rPr>
          <w:b/>
          <w:bCs/>
          <w:color w:val="000000"/>
          <w:sz w:val="20"/>
          <w:szCs w:val="20"/>
          <w:u w:val="single"/>
        </w:rPr>
        <w:t xml:space="preserve">vyplácejí se 4 typy dávek: </w:t>
      </w:r>
      <w:r>
        <w:rPr>
          <w:b w:val="false"/>
          <w:bCs w:val="false"/>
          <w:color w:val="000000"/>
          <w:sz w:val="20"/>
          <w:szCs w:val="20"/>
          <w:u w:val="none"/>
        </w:rPr>
        <w:t>( vyplácí okresní správa sociálního zabezpečení)</w:t>
      </w:r>
    </w:p>
    <w:p>
      <w:pPr>
        <w:pStyle w:val="NoSpacing"/>
        <w:ind w:left="720" w:hanging="0"/>
        <w:rPr/>
      </w:pPr>
      <w:r>
        <w:rPr>
          <w:b/>
          <w:color w:val="000000"/>
          <w:sz w:val="20"/>
          <w:szCs w:val="20"/>
        </w:rPr>
        <w:t xml:space="preserve">1) nemocenská </w:t>
      </w:r>
    </w:p>
    <w:p>
      <w:pPr>
        <w:pStyle w:val="NoSpacing"/>
        <w:numPr>
          <w:ilvl w:val="1"/>
          <w:numId w:val="2"/>
        </w:numPr>
        <w:rPr/>
      </w:pPr>
      <w:r>
        <w:rPr>
          <w:color w:val="000000"/>
          <w:sz w:val="20"/>
          <w:szCs w:val="20"/>
        </w:rPr>
        <w:t xml:space="preserve">se vyplácí </w:t>
      </w:r>
      <w:r>
        <w:rPr>
          <w:b/>
          <w:bCs/>
          <w:i/>
          <w:iCs/>
          <w:color w:val="000000"/>
          <w:sz w:val="20"/>
          <w:szCs w:val="20"/>
        </w:rPr>
        <w:t xml:space="preserve">od 15. dne pracovní neschopnosti </w:t>
      </w:r>
      <w:r>
        <w:rPr>
          <w:b w:val="false"/>
          <w:bCs w:val="false"/>
          <w:i w:val="false"/>
          <w:iCs w:val="false"/>
          <w:color w:val="000000"/>
          <w:sz w:val="20"/>
          <w:szCs w:val="20"/>
        </w:rPr>
        <w:t>do konce PN, maxim. 380 kalendářních dnů</w:t>
      </w:r>
    </w:p>
    <w:p>
      <w:pPr>
        <w:pStyle w:val="NoSpacing"/>
        <w:numPr>
          <w:ilvl w:val="1"/>
          <w:numId w:val="2"/>
        </w:numPr>
        <w:rPr/>
      </w:pPr>
      <w:r>
        <w:rPr>
          <w:b/>
          <w:bCs/>
          <w:i/>
          <w:iCs/>
          <w:color w:val="000000"/>
          <w:sz w:val="20"/>
          <w:szCs w:val="20"/>
        </w:rPr>
        <w:t xml:space="preserve">do 14. dne platí zaměstnavatel </w:t>
      </w:r>
      <w:r>
        <w:rPr>
          <w:color w:val="000000"/>
          <w:sz w:val="20"/>
          <w:szCs w:val="20"/>
        </w:rPr>
        <w:t>tzv. náhradu mzdy, tato náhrada mzdy se platí od 4. dne pracovní neschopnosti a má výši</w:t>
      </w:r>
      <w:r>
        <w:rPr>
          <w:b/>
          <w:bCs/>
          <w:i/>
          <w:iCs/>
          <w:color w:val="000000"/>
          <w:sz w:val="20"/>
          <w:szCs w:val="20"/>
        </w:rPr>
        <w:t xml:space="preserve"> 60 % redukovaného průměrného příjmu </w:t>
      </w:r>
      <w:r>
        <w:rPr>
          <w:b w:val="false"/>
          <w:bCs w:val="false"/>
          <w:i w:val="false"/>
          <w:iCs w:val="false"/>
          <w:color w:val="000000"/>
          <w:sz w:val="20"/>
          <w:szCs w:val="20"/>
        </w:rPr>
        <w:t>(podobná úprava jako u nemocenské)- vyplácí se však pouze v pracovních dnech</w:t>
      </w:r>
    </w:p>
    <w:p>
      <w:pPr>
        <w:pStyle w:val="NoSpacing"/>
        <w:numPr>
          <w:ilvl w:val="1"/>
          <w:numId w:val="2"/>
        </w:numPr>
        <w:rPr/>
      </w:pPr>
      <w:r>
        <w:rPr>
          <w:color w:val="000000"/>
          <w:sz w:val="20"/>
          <w:szCs w:val="20"/>
        </w:rPr>
        <w:t xml:space="preserve">veškerý příjem podléhající odvodu pojistného v uplynulých 12 měsících se vydělí počtem dnů- </w:t>
      </w:r>
      <w:r>
        <w:rPr>
          <w:b/>
          <w:bCs/>
          <w:i/>
          <w:iCs/>
          <w:color w:val="000000"/>
          <w:sz w:val="20"/>
          <w:szCs w:val="20"/>
        </w:rPr>
        <w:t>denní vyměřovací základ</w:t>
      </w:r>
      <w:r>
        <w:rPr>
          <w:color w:val="000000"/>
          <w:sz w:val="20"/>
          <w:szCs w:val="20"/>
        </w:rPr>
        <w:t>- podléhá redukci podle redukčních hranic- s</w:t>
      </w:r>
      <w:r>
        <w:rPr>
          <w:color w:val="000000"/>
          <w:sz w:val="20"/>
          <w:szCs w:val="20"/>
        </w:rPr>
        <w:t xml:space="preserve">tanovovány na začátku každého roku- </w:t>
      </w:r>
      <w:r>
        <w:rPr>
          <w:color w:val="000000"/>
          <w:sz w:val="20"/>
          <w:szCs w:val="20"/>
        </w:rPr>
        <w:t>čím vyšší má dotyčný příjem tím proporcionálně méně dostává – bohatým lidem se tedy nemocenská nevyplácí a často si raději berou dovolenou)</w:t>
      </w:r>
    </w:p>
    <w:p>
      <w:pPr>
        <w:pStyle w:val="NoSpacing"/>
        <w:numPr>
          <w:ilvl w:val="1"/>
          <w:numId w:val="2"/>
        </w:numPr>
        <w:rPr/>
      </w:pPr>
      <w:r>
        <w:rPr>
          <w:color w:val="000000"/>
          <w:sz w:val="20"/>
          <w:szCs w:val="20"/>
        </w:rPr>
        <w:t>Podmínka- zaměstnanec je uznán lékařem dočasně práce neschopným</w:t>
      </w:r>
    </w:p>
    <w:p>
      <w:pPr>
        <w:pStyle w:val="NoSpacing"/>
        <w:numPr>
          <w:ilvl w:val="1"/>
          <w:numId w:val="2"/>
        </w:numPr>
        <w:rPr/>
      </w:pPr>
      <w:r>
        <w:rPr>
          <w:color w:val="000000"/>
          <w:sz w:val="20"/>
          <w:szCs w:val="20"/>
        </w:rPr>
        <w:t>navýšení nemocenských dávek od roku 2018:</w:t>
      </w:r>
    </w:p>
    <w:p>
      <w:pPr>
        <w:pStyle w:val="NoSpacing"/>
        <w:numPr>
          <w:ilvl w:val="2"/>
          <w:numId w:val="2"/>
        </w:numPr>
        <w:rPr/>
      </w:pPr>
      <w:r>
        <w:rPr>
          <w:color w:val="000000"/>
          <w:sz w:val="20"/>
          <w:szCs w:val="20"/>
        </w:rPr>
        <w:t>60 % denního vyměřovacího základu do 30. kalendářního dne trvání dočasné pracovní neschopnosti nebo nařízené karantény</w:t>
      </w:r>
    </w:p>
    <w:p>
      <w:pPr>
        <w:pStyle w:val="NoSpacing"/>
        <w:numPr>
          <w:ilvl w:val="2"/>
          <w:numId w:val="2"/>
        </w:numPr>
        <w:rPr/>
      </w:pPr>
      <w:r>
        <w:rPr>
          <w:color w:val="000000"/>
          <w:sz w:val="20"/>
          <w:szCs w:val="20"/>
        </w:rPr>
        <w:t>66 % denního vyměřovacího základu od 31. kalendářního dne trvání dočasné pracovní neschopnosti nebo nařízené karantény do 60. kalendářního dne trvání dočasné pracovní neschopnosti nebo nařízené karantény</w:t>
      </w:r>
    </w:p>
    <w:p>
      <w:pPr>
        <w:pStyle w:val="NoSpacing"/>
        <w:numPr>
          <w:ilvl w:val="2"/>
          <w:numId w:val="2"/>
        </w:numPr>
        <w:rPr/>
      </w:pPr>
      <w:r>
        <w:rPr>
          <w:color w:val="000000"/>
          <w:sz w:val="20"/>
          <w:szCs w:val="20"/>
        </w:rPr>
        <w:t>72 % denního vyměřovacího základu od 61. kalendářního dne trvání dočasné pracovní neschopnosti nebo nařízené karantény</w:t>
      </w:r>
    </w:p>
    <w:p>
      <w:pPr>
        <w:pStyle w:val="NoSpacing"/>
        <w:ind w:left="720" w:hanging="0"/>
        <w:rPr>
          <w:b/>
          <w:b/>
          <w:color w:val="C00000"/>
        </w:rPr>
      </w:pPr>
      <w:r>
        <w:rPr>
          <w:b/>
          <w:color w:val="000000"/>
          <w:sz w:val="20"/>
          <w:szCs w:val="20"/>
        </w:rPr>
        <w:t xml:space="preserve">2) peněžitá pomoc v mateřství </w:t>
      </w:r>
    </w:p>
    <w:p>
      <w:pPr>
        <w:pStyle w:val="NoSpacing"/>
        <w:numPr>
          <w:ilvl w:val="1"/>
          <w:numId w:val="2"/>
        </w:numPr>
        <w:rPr/>
      </w:pPr>
      <w:r>
        <w:rPr>
          <w:color w:val="000000"/>
          <w:sz w:val="20"/>
          <w:szCs w:val="20"/>
        </w:rPr>
        <w:t xml:space="preserve">aby ji žena mohla čerpat, musela být </w:t>
      </w:r>
      <w:r>
        <w:rPr>
          <w:b/>
          <w:bCs/>
          <w:i/>
          <w:iCs/>
          <w:color w:val="000000"/>
          <w:sz w:val="20"/>
          <w:szCs w:val="20"/>
        </w:rPr>
        <w:t>v průběhu poslední</w:t>
      </w:r>
      <w:r>
        <w:rPr>
          <w:b/>
          <w:bCs/>
          <w:i/>
          <w:iCs/>
          <w:color w:val="000000"/>
          <w:sz w:val="20"/>
          <w:szCs w:val="20"/>
        </w:rPr>
        <w:t>ch</w:t>
      </w:r>
      <w:r>
        <w:rPr>
          <w:b/>
          <w:bCs/>
          <w:i/>
          <w:iCs/>
          <w:color w:val="000000"/>
          <w:sz w:val="20"/>
          <w:szCs w:val="20"/>
        </w:rPr>
        <w:t xml:space="preserve"> </w:t>
      </w:r>
      <w:r>
        <w:rPr>
          <w:b/>
          <w:bCs/>
          <w:i/>
          <w:iCs/>
          <w:color w:val="000000"/>
          <w:sz w:val="20"/>
          <w:szCs w:val="20"/>
        </w:rPr>
        <w:t>2 let</w:t>
      </w:r>
      <w:r>
        <w:rPr>
          <w:b/>
          <w:bCs/>
          <w:i/>
          <w:iCs/>
          <w:color w:val="000000"/>
          <w:sz w:val="20"/>
          <w:szCs w:val="20"/>
        </w:rPr>
        <w:t xml:space="preserve"> minimálně 270 dnů zaměstnaná</w:t>
      </w:r>
      <w:r>
        <w:rPr>
          <w:color w:val="000000"/>
          <w:sz w:val="20"/>
          <w:szCs w:val="20"/>
        </w:rPr>
        <w:t xml:space="preserve"> (u OSVČ je to minimálně 180 dnů </w:t>
      </w:r>
      <w:r>
        <w:rPr>
          <w:color w:val="000000"/>
          <w:sz w:val="20"/>
          <w:szCs w:val="20"/>
        </w:rPr>
        <w:t>za uplynulý rok</w:t>
      </w:r>
      <w:r>
        <w:rPr>
          <w:color w:val="000000"/>
          <w:sz w:val="20"/>
          <w:szCs w:val="20"/>
        </w:rPr>
        <w:t>)</w:t>
      </w:r>
    </w:p>
    <w:p>
      <w:pPr>
        <w:pStyle w:val="NoSpacing"/>
        <w:numPr>
          <w:ilvl w:val="1"/>
          <w:numId w:val="2"/>
        </w:numPr>
        <w:rPr/>
      </w:pPr>
      <w:r>
        <w:rPr>
          <w:color w:val="000000"/>
          <w:sz w:val="20"/>
          <w:szCs w:val="20"/>
        </w:rPr>
        <w:t xml:space="preserve">nárok na peněžitou pomoc v mateřství vzniká </w:t>
      </w:r>
      <w:r>
        <w:rPr>
          <w:b/>
          <w:bCs/>
          <w:i/>
          <w:iCs/>
          <w:color w:val="000000"/>
          <w:sz w:val="20"/>
          <w:szCs w:val="20"/>
        </w:rPr>
        <w:t xml:space="preserve">od 6. do 8. týdne před termínem porodu </w:t>
      </w:r>
      <w:r>
        <w:rPr>
          <w:b w:val="false"/>
          <w:bCs w:val="false"/>
          <w:i w:val="false"/>
          <w:iCs w:val="false"/>
          <w:color w:val="000000"/>
          <w:sz w:val="20"/>
          <w:szCs w:val="20"/>
        </w:rPr>
        <w:t>(od 8. může od 6. musí)</w:t>
      </w:r>
    </w:p>
    <w:p>
      <w:pPr>
        <w:pStyle w:val="NoSpacing"/>
        <w:numPr>
          <w:ilvl w:val="1"/>
          <w:numId w:val="2"/>
        </w:numPr>
        <w:rPr>
          <w:color w:val="000000"/>
          <w:sz w:val="20"/>
          <w:szCs w:val="20"/>
        </w:rPr>
      </w:pPr>
      <w:r>
        <w:rPr>
          <w:color w:val="000000"/>
          <w:sz w:val="20"/>
          <w:szCs w:val="20"/>
        </w:rPr>
        <w:t>poskytuje se maximálně 28 týdnů (u vícečetného těhotenství 37 týdnů)</w:t>
      </w:r>
    </w:p>
    <w:p>
      <w:pPr>
        <w:pStyle w:val="NoSpacing"/>
        <w:numPr>
          <w:ilvl w:val="1"/>
          <w:numId w:val="2"/>
        </w:numPr>
        <w:rPr>
          <w:color w:val="000000"/>
          <w:sz w:val="20"/>
          <w:szCs w:val="20"/>
        </w:rPr>
      </w:pPr>
      <w:r>
        <w:rPr>
          <w:color w:val="000000"/>
          <w:sz w:val="20"/>
          <w:szCs w:val="20"/>
        </w:rPr>
        <w:t>výše dávky je 70 % redukovaného výdělku</w:t>
      </w:r>
    </w:p>
    <w:p>
      <w:pPr>
        <w:pStyle w:val="NoSpacing"/>
        <w:numPr>
          <w:ilvl w:val="1"/>
          <w:numId w:val="2"/>
        </w:numPr>
        <w:rPr/>
      </w:pPr>
      <w:r>
        <w:rPr>
          <w:color w:val="000000"/>
          <w:sz w:val="20"/>
          <w:szCs w:val="20"/>
        </w:rPr>
        <w:t>výpočet na podkladě redukčních hranic</w:t>
      </w:r>
    </w:p>
    <w:p>
      <w:pPr>
        <w:pStyle w:val="NoSpacing"/>
        <w:numPr>
          <w:ilvl w:val="1"/>
          <w:numId w:val="2"/>
        </w:numPr>
        <w:rPr/>
      </w:pPr>
      <w:r>
        <w:rPr>
          <w:color w:val="000000"/>
          <w:sz w:val="20"/>
          <w:szCs w:val="20"/>
        </w:rPr>
        <w:t>nárok na dávku má střídavě matka i otec – ale až od 7. týdne ode dne porodu; muž musí pečovat o dítě minim. 7 kalendářních dnů za sebou-</w:t>
      </w:r>
      <w:r>
        <w:rPr>
          <w:b/>
          <w:bCs/>
          <w:i/>
          <w:iCs/>
          <w:color w:val="000000"/>
          <w:sz w:val="20"/>
          <w:szCs w:val="20"/>
        </w:rPr>
        <w:t xml:space="preserve"> </w:t>
      </w:r>
      <w:r>
        <w:rPr>
          <w:b/>
          <w:bCs/>
          <w:i/>
          <w:iCs/>
          <w:color w:val="000000"/>
          <w:sz w:val="20"/>
          <w:szCs w:val="20"/>
        </w:rPr>
        <w:t>tzv. otcovská dovolená</w:t>
      </w:r>
    </w:p>
    <w:p>
      <w:pPr>
        <w:pStyle w:val="NoSpacing"/>
        <w:numPr>
          <w:ilvl w:val="2"/>
          <w:numId w:val="2"/>
        </w:numPr>
        <w:rPr/>
      </w:pPr>
      <w:r>
        <w:rPr>
          <w:color w:val="000000"/>
          <w:sz w:val="20"/>
          <w:szCs w:val="20"/>
        </w:rPr>
        <w:t>Nová dávka – účinnost od února 2018</w:t>
      </w:r>
    </w:p>
    <w:p>
      <w:pPr>
        <w:pStyle w:val="NoSpacing"/>
        <w:numPr>
          <w:ilvl w:val="2"/>
          <w:numId w:val="2"/>
        </w:numPr>
        <w:rPr/>
      </w:pPr>
      <w:r>
        <w:rPr>
          <w:color w:val="000000"/>
          <w:sz w:val="20"/>
          <w:szCs w:val="20"/>
        </w:rPr>
        <w:t>Musí být nemocensky pojištěn (OSVČ min. 3 měsíce)</w:t>
      </w:r>
    </w:p>
    <w:p>
      <w:pPr>
        <w:pStyle w:val="NoSpacing"/>
        <w:numPr>
          <w:ilvl w:val="2"/>
          <w:numId w:val="2"/>
        </w:numPr>
        <w:rPr/>
      </w:pPr>
      <w:r>
        <w:rPr>
          <w:color w:val="000000"/>
          <w:sz w:val="20"/>
          <w:szCs w:val="20"/>
        </w:rPr>
        <w:t>Musí být v rodném listě dítěte</w:t>
      </w:r>
    </w:p>
    <w:p>
      <w:pPr>
        <w:pStyle w:val="NoSpacing"/>
        <w:numPr>
          <w:ilvl w:val="2"/>
          <w:numId w:val="2"/>
        </w:numPr>
        <w:rPr/>
      </w:pPr>
      <w:r>
        <w:rPr>
          <w:color w:val="000000"/>
          <w:sz w:val="20"/>
          <w:szCs w:val="20"/>
        </w:rPr>
        <w:t>Otec musí nastoupit na otcovskou dovolenou do šesti týdnů po narození potomka a čerpání příslušné dávky není možno přerušit</w:t>
      </w:r>
    </w:p>
    <w:p>
      <w:pPr>
        <w:pStyle w:val="NoSpacing"/>
        <w:numPr>
          <w:ilvl w:val="2"/>
          <w:numId w:val="2"/>
        </w:numPr>
        <w:rPr/>
      </w:pPr>
      <w:r>
        <w:rPr>
          <w:color w:val="000000"/>
          <w:sz w:val="20"/>
          <w:szCs w:val="20"/>
        </w:rPr>
        <w:t>Výše dávky bude stejná jako „peněžitá pomoc v mateřství“, tj. 70 procent z redukovaného denního vyměřovacího základu</w:t>
      </w:r>
    </w:p>
    <w:p>
      <w:pPr>
        <w:pStyle w:val="NoSpacing"/>
        <w:ind w:left="720" w:hanging="0"/>
        <w:rPr>
          <w:b/>
          <w:b/>
          <w:color w:val="C00000"/>
        </w:rPr>
      </w:pPr>
      <w:r>
        <w:rPr>
          <w:b/>
          <w:color w:val="000000"/>
          <w:sz w:val="20"/>
          <w:szCs w:val="20"/>
        </w:rPr>
        <w:t xml:space="preserve">3) ošetřovné  </w:t>
      </w:r>
    </w:p>
    <w:p>
      <w:pPr>
        <w:pStyle w:val="NoSpacing"/>
        <w:numPr>
          <w:ilvl w:val="1"/>
          <w:numId w:val="2"/>
        </w:numPr>
        <w:rPr>
          <w:color w:val="000000"/>
          <w:sz w:val="20"/>
          <w:szCs w:val="20"/>
        </w:rPr>
      </w:pPr>
      <w:r>
        <w:rPr>
          <w:color w:val="000000"/>
          <w:sz w:val="20"/>
          <w:szCs w:val="20"/>
        </w:rPr>
        <w:t xml:space="preserve">nárok na něj má zaměstnanec, který nemůže pracovat, protože: </w:t>
      </w:r>
    </w:p>
    <w:p>
      <w:pPr>
        <w:pStyle w:val="NoSpacing"/>
        <w:numPr>
          <w:ilvl w:val="2"/>
          <w:numId w:val="2"/>
        </w:numPr>
        <w:rPr>
          <w:color w:val="000000"/>
          <w:sz w:val="20"/>
          <w:szCs w:val="20"/>
        </w:rPr>
      </w:pPr>
      <w:r>
        <w:rPr>
          <w:color w:val="000000"/>
          <w:sz w:val="20"/>
          <w:szCs w:val="20"/>
        </w:rPr>
        <w:t>ošetřuje nemocného člena domácnosti</w:t>
      </w:r>
    </w:p>
    <w:p>
      <w:pPr>
        <w:pStyle w:val="NoSpacing"/>
        <w:numPr>
          <w:ilvl w:val="2"/>
          <w:numId w:val="2"/>
        </w:numPr>
        <w:rPr>
          <w:color w:val="000000"/>
          <w:sz w:val="20"/>
          <w:szCs w:val="20"/>
        </w:rPr>
      </w:pPr>
      <w:r>
        <w:rPr>
          <w:color w:val="000000"/>
          <w:sz w:val="20"/>
          <w:szCs w:val="20"/>
        </w:rPr>
        <w:t>pečuje o zdravé dítě mladší 10 let, protože dětské nebo školní zařízení bylo uzavřeno nebo byla dítěti nařízena karanténa</w:t>
      </w:r>
    </w:p>
    <w:p>
      <w:pPr>
        <w:pStyle w:val="NoSpacing"/>
        <w:numPr>
          <w:ilvl w:val="1"/>
          <w:numId w:val="2"/>
        </w:numPr>
        <w:rPr/>
      </w:pPr>
      <w:r>
        <w:rPr>
          <w:color w:val="000000"/>
          <w:sz w:val="20"/>
          <w:szCs w:val="20"/>
        </w:rPr>
        <w:t>Dávka se poskytuje do 9. kalendářního dne (u osamělých rodičů pečujících o dítě do 16 let věku, které neukončilo povinnou školní docházku 16 dnů)</w:t>
      </w:r>
    </w:p>
    <w:p>
      <w:pPr>
        <w:pStyle w:val="NoSpacing"/>
        <w:ind w:left="720" w:hanging="0"/>
        <w:rPr>
          <w:b/>
          <w:b/>
          <w:color w:val="C00000"/>
        </w:rPr>
      </w:pPr>
      <w:r>
        <w:rPr>
          <w:b/>
          <w:color w:val="000000"/>
          <w:sz w:val="20"/>
          <w:szCs w:val="20"/>
        </w:rPr>
        <w:t>4) vyrovnávací příspěvek v těhotenství a v mateřství</w:t>
      </w:r>
    </w:p>
    <w:p>
      <w:pPr>
        <w:pStyle w:val="NoSpacing"/>
        <w:numPr>
          <w:ilvl w:val="1"/>
          <w:numId w:val="2"/>
        </w:numPr>
        <w:rPr/>
      </w:pPr>
      <w:r>
        <w:rPr>
          <w:color w:val="000000"/>
          <w:sz w:val="20"/>
          <w:szCs w:val="20"/>
        </w:rPr>
        <w:t xml:space="preserve">nárok na tento příspěvek má žena, která </w:t>
      </w:r>
      <w:r>
        <w:rPr>
          <w:b/>
          <w:bCs/>
          <w:i/>
          <w:iCs/>
          <w:color w:val="000000"/>
          <w:sz w:val="20"/>
          <w:szCs w:val="20"/>
        </w:rPr>
        <w:t>byla z důvodu těhotenství přeřazena na pracovní místo, kde dosahuje nižšího příjmu</w:t>
      </w:r>
      <w:r>
        <w:rPr>
          <w:color w:val="000000"/>
          <w:sz w:val="20"/>
          <w:szCs w:val="20"/>
        </w:rPr>
        <w:t xml:space="preserve"> (dávka tedy dorovnává rozdíl mezi těmito dvěma příjmy)</w:t>
      </w:r>
    </w:p>
    <w:p>
      <w:pPr>
        <w:pStyle w:val="NoSpacing"/>
        <w:rPr/>
      </w:pPr>
      <w:r>
        <w:rPr>
          <w:color w:val="000000"/>
          <w:sz w:val="20"/>
          <w:szCs w:val="20"/>
        </w:rPr>
        <w:tab/>
      </w:r>
      <w:r>
        <w:rPr>
          <w:b/>
          <w:bCs/>
          <w:color w:val="000000"/>
          <w:sz w:val="20"/>
          <w:szCs w:val="20"/>
        </w:rPr>
        <w:t xml:space="preserve">5) </w:t>
      </w:r>
      <w:r>
        <w:rPr>
          <w:b/>
          <w:bCs/>
          <w:color w:val="000000"/>
          <w:sz w:val="20"/>
          <w:szCs w:val="20"/>
        </w:rPr>
        <w:t>dlouhodobé ošetřovné</w:t>
      </w:r>
      <w:r>
        <w:rPr>
          <w:color w:val="000000"/>
          <w:sz w:val="20"/>
          <w:szCs w:val="20"/>
        </w:rPr>
        <w:t xml:space="preserve"> (od června 2018)</w:t>
      </w:r>
    </w:p>
    <w:p>
      <w:pPr>
        <w:pStyle w:val="NoSpacing"/>
        <w:numPr>
          <w:ilvl w:val="0"/>
          <w:numId w:val="54"/>
        </w:numPr>
        <w:rPr>
          <w:sz w:val="20"/>
          <w:szCs w:val="20"/>
        </w:rPr>
      </w:pPr>
      <w:r>
        <w:rPr>
          <w:sz w:val="20"/>
          <w:szCs w:val="20"/>
        </w:rPr>
        <w:t>až 90 kalendářních dní v daném roce. NE ve dnech, kdy je nemocný příbuzný hospitalizován ve zdravotnickém zařízení.</w:t>
      </w:r>
    </w:p>
    <w:p>
      <w:pPr>
        <w:pStyle w:val="NoSpacing"/>
        <w:numPr>
          <w:ilvl w:val="0"/>
          <w:numId w:val="54"/>
        </w:numPr>
        <w:rPr>
          <w:sz w:val="20"/>
          <w:szCs w:val="20"/>
        </w:rPr>
      </w:pPr>
      <w:r>
        <w:rPr>
          <w:sz w:val="20"/>
          <w:szCs w:val="20"/>
        </w:rPr>
        <w:t>Ošetřovné bude náležet pečujícím osobám z rodiny, i mimo domácnost. Nárok bude mít pojištěnec, který poskytuje v domácím prostředí dlouhodobou ošetřovatelskou péči a nevykonává zaměstnání ani osobně nevykonává samostatnou výdělečnou činnost. Nebude tedy možné čerpat tuto dávku a současně pracovat nebo podnikat.</w:t>
      </w:r>
    </w:p>
    <w:p>
      <w:pPr>
        <w:pStyle w:val="NoSpacing"/>
        <w:numPr>
          <w:ilvl w:val="0"/>
          <w:numId w:val="54"/>
        </w:numPr>
        <w:rPr>
          <w:sz w:val="20"/>
          <w:szCs w:val="20"/>
        </w:rPr>
      </w:pPr>
      <w:r>
        <w:rPr>
          <w:sz w:val="20"/>
          <w:szCs w:val="20"/>
        </w:rPr>
        <w:t>Výše dlouhodobého ošetřovného bude stanovena na  60 % denního vyměřovacího základu</w:t>
      </w:r>
    </w:p>
    <w:p>
      <w:pPr>
        <w:pStyle w:val="NoSpacing"/>
        <w:numPr>
          <w:ilvl w:val="0"/>
          <w:numId w:val="54"/>
        </w:numPr>
        <w:rPr>
          <w:sz w:val="20"/>
          <w:szCs w:val="20"/>
        </w:rPr>
      </w:pPr>
      <w:r>
        <w:rPr>
          <w:sz w:val="20"/>
          <w:szCs w:val="20"/>
        </w:rPr>
        <w:t>Nutné schválení zaměstnavatele</w:t>
      </w:r>
    </w:p>
    <w:p>
      <w:pPr>
        <w:pStyle w:val="NoSpacing"/>
        <w:rPr>
          <w:color w:val="000000"/>
          <w:sz w:val="20"/>
          <w:szCs w:val="20"/>
        </w:rPr>
      </w:pPr>
      <w:r>
        <w:rPr>
          <w:color w:val="000000"/>
          <w:sz w:val="20"/>
          <w:szCs w:val="20"/>
        </w:rPr>
      </w:r>
    </w:p>
    <w:p>
      <w:pPr>
        <w:pStyle w:val="NoSpacing"/>
        <w:rPr/>
      </w:pPr>
      <w:r>
        <w:rPr>
          <w:b/>
          <w:color w:val="000000"/>
          <w:sz w:val="20"/>
          <w:szCs w:val="20"/>
          <w:u w:val="single"/>
        </w:rPr>
        <w:t>Důchodové pojištění</w:t>
      </w:r>
    </w:p>
    <w:p>
      <w:pPr>
        <w:pStyle w:val="NoSpacing"/>
        <w:numPr>
          <w:ilvl w:val="0"/>
          <w:numId w:val="55"/>
        </w:numPr>
        <w:rPr>
          <w:sz w:val="20"/>
          <w:szCs w:val="20"/>
        </w:rPr>
      </w:pPr>
      <w:r>
        <w:rPr>
          <w:sz w:val="20"/>
          <w:szCs w:val="20"/>
        </w:rPr>
        <w:t>Zákon č. 155/1995 Sb., o důchodovém pojištění, který nabyl účinnosti dnem 1. ledna 1996 ve znění pozdějších předpisů</w:t>
      </w:r>
    </w:p>
    <w:p>
      <w:pPr>
        <w:pStyle w:val="NoSpacing"/>
        <w:numPr>
          <w:ilvl w:val="0"/>
          <w:numId w:val="55"/>
        </w:numPr>
        <w:rPr>
          <w:sz w:val="20"/>
          <w:szCs w:val="20"/>
        </w:rPr>
      </w:pPr>
      <w:r>
        <w:rPr>
          <w:sz w:val="20"/>
          <w:szCs w:val="20"/>
        </w:rPr>
        <w:t xml:space="preserve">Systém je: </w:t>
      </w:r>
    </w:p>
    <w:p>
      <w:pPr>
        <w:pStyle w:val="NoSpacing"/>
        <w:numPr>
          <w:ilvl w:val="1"/>
          <w:numId w:val="55"/>
        </w:numPr>
        <w:rPr>
          <w:sz w:val="20"/>
          <w:szCs w:val="20"/>
        </w:rPr>
      </w:pPr>
      <w:r>
        <w:rPr>
          <w:sz w:val="20"/>
          <w:szCs w:val="20"/>
        </w:rPr>
        <w:t>povinný</w:t>
      </w:r>
    </w:p>
    <w:p>
      <w:pPr>
        <w:pStyle w:val="NoSpacing"/>
        <w:numPr>
          <w:ilvl w:val="1"/>
          <w:numId w:val="55"/>
        </w:numPr>
        <w:rPr>
          <w:sz w:val="20"/>
          <w:szCs w:val="20"/>
        </w:rPr>
      </w:pPr>
      <w:r>
        <w:rPr>
          <w:sz w:val="20"/>
          <w:szCs w:val="20"/>
        </w:rPr>
        <w:t>solidární</w:t>
      </w:r>
    </w:p>
    <w:p>
      <w:pPr>
        <w:pStyle w:val="NoSpacing"/>
        <w:numPr>
          <w:ilvl w:val="1"/>
          <w:numId w:val="55"/>
        </w:numPr>
        <w:rPr>
          <w:sz w:val="20"/>
          <w:szCs w:val="20"/>
        </w:rPr>
      </w:pPr>
      <w:r>
        <w:rPr>
          <w:sz w:val="20"/>
          <w:szCs w:val="20"/>
        </w:rPr>
        <w:t>jednotný- pro všechny kategorie pojištěnců jednotná právní úprava - zaměstnanci v pracovním poměru, osoby ve služebním poměru, členy družstev, OSVČ</w:t>
      </w:r>
    </w:p>
    <w:p>
      <w:pPr>
        <w:pStyle w:val="NoSpacing"/>
        <w:numPr>
          <w:ilvl w:val="0"/>
          <w:numId w:val="51"/>
        </w:numPr>
        <w:rPr>
          <w:i/>
          <w:i/>
          <w:iCs/>
        </w:rPr>
      </w:pPr>
      <w:r>
        <w:rPr>
          <w:b/>
          <w:i/>
          <w:iCs/>
          <w:color w:val="000000"/>
          <w:sz w:val="20"/>
          <w:szCs w:val="20"/>
        </w:rPr>
        <w:t>Ze základního důchodového pojištění se poskytují tyto důchody:</w:t>
      </w:r>
    </w:p>
    <w:p>
      <w:pPr>
        <w:pStyle w:val="NoSpacing"/>
        <w:numPr>
          <w:ilvl w:val="1"/>
          <w:numId w:val="51"/>
        </w:numPr>
        <w:rPr>
          <w:b w:val="false"/>
          <w:b w:val="false"/>
          <w:bCs w:val="false"/>
        </w:rPr>
      </w:pPr>
      <w:r>
        <w:rPr>
          <w:b w:val="false"/>
          <w:bCs w:val="false"/>
          <w:color w:val="000000"/>
          <w:sz w:val="20"/>
          <w:szCs w:val="20"/>
        </w:rPr>
        <w:t>starobní</w:t>
      </w:r>
    </w:p>
    <w:p>
      <w:pPr>
        <w:pStyle w:val="NoSpacing"/>
        <w:numPr>
          <w:ilvl w:val="1"/>
          <w:numId w:val="51"/>
        </w:numPr>
        <w:rPr>
          <w:b w:val="false"/>
          <w:b w:val="false"/>
          <w:bCs w:val="false"/>
        </w:rPr>
      </w:pPr>
      <w:r>
        <w:rPr>
          <w:b w:val="false"/>
          <w:bCs w:val="false"/>
          <w:color w:val="000000"/>
          <w:sz w:val="20"/>
          <w:szCs w:val="20"/>
        </w:rPr>
        <w:t>invalidní</w:t>
      </w:r>
    </w:p>
    <w:p>
      <w:pPr>
        <w:pStyle w:val="NoSpacing"/>
        <w:numPr>
          <w:ilvl w:val="1"/>
          <w:numId w:val="51"/>
        </w:numPr>
        <w:rPr>
          <w:b w:val="false"/>
          <w:b w:val="false"/>
          <w:bCs w:val="false"/>
        </w:rPr>
      </w:pPr>
      <w:r>
        <w:rPr>
          <w:b w:val="false"/>
          <w:bCs w:val="false"/>
          <w:color w:val="000000"/>
          <w:sz w:val="20"/>
          <w:szCs w:val="20"/>
        </w:rPr>
        <w:t>vdovský</w:t>
      </w:r>
    </w:p>
    <w:p>
      <w:pPr>
        <w:pStyle w:val="NoSpacing"/>
        <w:numPr>
          <w:ilvl w:val="1"/>
          <w:numId w:val="51"/>
        </w:numPr>
        <w:rPr>
          <w:b w:val="false"/>
          <w:b w:val="false"/>
          <w:bCs w:val="false"/>
        </w:rPr>
      </w:pPr>
      <w:r>
        <w:rPr>
          <w:b w:val="false"/>
          <w:bCs w:val="false"/>
          <w:color w:val="000000"/>
          <w:sz w:val="20"/>
          <w:szCs w:val="20"/>
        </w:rPr>
        <w:t>sirotčí</w:t>
      </w:r>
    </w:p>
    <w:p>
      <w:pPr>
        <w:pStyle w:val="NoSpacing"/>
        <w:numPr>
          <w:ilvl w:val="0"/>
          <w:numId w:val="51"/>
        </w:numPr>
        <w:rPr/>
      </w:pPr>
      <w:r>
        <w:rPr>
          <w:color w:val="000000"/>
          <w:sz w:val="20"/>
          <w:szCs w:val="20"/>
        </w:rPr>
        <w:t>Jsou-li současně splněny podmínky nároku na výplatu více důchodů téhož druhu nebo na výplatu starobního důchodu nebo invalidního důchodu, vyplácí se jen jeden důchod, a to vyšší, z ostatních důchodů (vdovský, vdovecký, sirotčí) se vyplácí polovina procentní výměry</w:t>
      </w:r>
    </w:p>
    <w:p>
      <w:pPr>
        <w:pStyle w:val="NoSpacing"/>
        <w:numPr>
          <w:ilvl w:val="0"/>
          <w:numId w:val="51"/>
        </w:numPr>
        <w:rPr/>
      </w:pPr>
      <w:r>
        <w:rPr>
          <w:b/>
          <w:color w:val="000000"/>
          <w:sz w:val="20"/>
          <w:szCs w:val="20"/>
          <w:u w:val="single"/>
        </w:rPr>
        <w:t>starobní</w:t>
      </w:r>
    </w:p>
    <w:p>
      <w:pPr>
        <w:pStyle w:val="NoSpacing"/>
        <w:numPr>
          <w:ilvl w:val="1"/>
          <w:numId w:val="2"/>
        </w:numPr>
        <w:rPr/>
      </w:pPr>
      <w:r>
        <w:rPr>
          <w:color w:val="000000"/>
          <w:sz w:val="20"/>
          <w:szCs w:val="20"/>
        </w:rPr>
        <w:t>dvě složky důchodu:</w:t>
      </w:r>
    </w:p>
    <w:p>
      <w:pPr>
        <w:pStyle w:val="NoSpacing"/>
        <w:numPr>
          <w:ilvl w:val="2"/>
          <w:numId w:val="2"/>
        </w:numPr>
        <w:rPr/>
      </w:pPr>
      <w:r>
        <w:rPr>
          <w:b/>
          <w:color w:val="000000"/>
          <w:sz w:val="20"/>
          <w:szCs w:val="20"/>
        </w:rPr>
        <w:t>ZÁKLADNÍ VÝMĚRA</w:t>
      </w:r>
      <w:r>
        <w:rPr>
          <w:color w:val="000000"/>
          <w:sz w:val="20"/>
          <w:szCs w:val="20"/>
        </w:rPr>
        <w:t xml:space="preserve"> pro všechny stejná – stanovena jako </w:t>
      </w:r>
      <w:r>
        <w:rPr>
          <w:b/>
          <w:bCs/>
          <w:i/>
          <w:iCs/>
          <w:color w:val="000000"/>
          <w:sz w:val="20"/>
          <w:szCs w:val="20"/>
        </w:rPr>
        <w:t>procentní výměra z průměrné mzdy (9%)</w:t>
      </w:r>
    </w:p>
    <w:p>
      <w:pPr>
        <w:pStyle w:val="NoSpacing"/>
        <w:numPr>
          <w:ilvl w:val="2"/>
          <w:numId w:val="2"/>
        </w:numPr>
        <w:rPr/>
      </w:pPr>
      <w:r>
        <w:rPr>
          <w:color w:val="000000"/>
          <w:sz w:val="20"/>
          <w:szCs w:val="20"/>
        </w:rPr>
        <w:t xml:space="preserve">část závislá na výši výdělku a počtu odpracovaných let – tzv. </w:t>
      </w:r>
      <w:r>
        <w:rPr>
          <w:b/>
          <w:color w:val="000000"/>
          <w:sz w:val="20"/>
          <w:szCs w:val="20"/>
        </w:rPr>
        <w:t xml:space="preserve">PROCENTNÍ VÝMĚRA </w:t>
      </w:r>
      <w:r>
        <w:rPr>
          <w:color w:val="000000"/>
          <w:sz w:val="20"/>
          <w:szCs w:val="20"/>
        </w:rPr>
        <w:t xml:space="preserve">– </w:t>
      </w:r>
      <w:r>
        <w:rPr>
          <w:b/>
          <w:bCs/>
          <w:i/>
          <w:iCs/>
          <w:color w:val="000000"/>
          <w:sz w:val="20"/>
          <w:szCs w:val="20"/>
        </w:rPr>
        <w:t>za každý rok pojištění  náleží 1.5% výpočtového základu, minimálně 770 Kč měsíčně</w:t>
      </w:r>
    </w:p>
    <w:p>
      <w:pPr>
        <w:pStyle w:val="NoSpacing"/>
        <w:numPr>
          <w:ilvl w:val="1"/>
          <w:numId w:val="2"/>
        </w:numPr>
        <w:rPr>
          <w:color w:val="000000"/>
          <w:sz w:val="20"/>
          <w:szCs w:val="20"/>
        </w:rPr>
      </w:pPr>
      <w:r>
        <w:rPr>
          <w:color w:val="000000"/>
          <w:sz w:val="20"/>
          <w:szCs w:val="20"/>
        </w:rPr>
        <w:t>o nároku na důchod, jeho výši a výplatě rozhoduje Česká správa sociálního zabezpečení (ČSSZ)</w:t>
      </w:r>
    </w:p>
    <w:p>
      <w:pPr>
        <w:pStyle w:val="NoSpacing"/>
        <w:ind w:left="720" w:hanging="0"/>
        <w:rPr>
          <w:b/>
          <w:b/>
          <w:color w:val="C00000"/>
        </w:rPr>
      </w:pPr>
      <w:r>
        <w:rPr>
          <w:b/>
          <w:bCs/>
          <w:color w:val="000000"/>
          <w:sz w:val="20"/>
          <w:szCs w:val="20"/>
          <w:u w:val="single"/>
        </w:rPr>
        <w:t>invalidní</w:t>
      </w:r>
    </w:p>
    <w:p>
      <w:pPr>
        <w:pStyle w:val="NoSpacing"/>
        <w:numPr>
          <w:ilvl w:val="0"/>
          <w:numId w:val="2"/>
        </w:numPr>
        <w:rPr/>
      </w:pPr>
      <w:r>
        <w:rPr>
          <w:color w:val="000000"/>
          <w:sz w:val="20"/>
          <w:szCs w:val="20"/>
        </w:rPr>
        <w:t xml:space="preserve">upravuje je </w:t>
      </w:r>
      <w:r>
        <w:rPr>
          <w:b/>
          <w:bCs/>
          <w:i/>
          <w:iCs/>
          <w:color w:val="000000"/>
          <w:sz w:val="20"/>
          <w:szCs w:val="20"/>
        </w:rPr>
        <w:t>Zákon o důchodovém pojištění:</w:t>
      </w:r>
      <w:r>
        <w:rPr>
          <w:color w:val="000000"/>
          <w:sz w:val="20"/>
          <w:szCs w:val="20"/>
        </w:rPr>
        <w:t xml:space="preserve"> </w:t>
      </w:r>
    </w:p>
    <w:p>
      <w:pPr>
        <w:pStyle w:val="NoSpacing"/>
        <w:numPr>
          <w:ilvl w:val="1"/>
          <w:numId w:val="2"/>
        </w:numPr>
        <w:rPr/>
      </w:pPr>
      <w:r>
        <w:rPr>
          <w:i/>
          <w:iCs/>
          <w:color w:val="000000"/>
          <w:sz w:val="20"/>
          <w:szCs w:val="20"/>
        </w:rPr>
        <w:t>„</w:t>
      </w:r>
      <w:r>
        <w:rPr>
          <w:i/>
          <w:iCs/>
          <w:color w:val="000000"/>
          <w:sz w:val="20"/>
          <w:szCs w:val="20"/>
        </w:rPr>
        <w:t>pojištěnec je invalidní, pokud z důvodu dlouhodobě nepříznivého zdravotního stavu nastal u něj pokles jeho pracovní schopnosti nejméně o 35%.“</w:t>
      </w:r>
    </w:p>
    <w:p>
      <w:pPr>
        <w:pStyle w:val="NoSpacing"/>
        <w:numPr>
          <w:ilvl w:val="1"/>
          <w:numId w:val="2"/>
        </w:numPr>
        <w:rPr/>
      </w:pPr>
      <w:r>
        <w:rPr>
          <w:i/>
          <w:iCs/>
          <w:color w:val="000000"/>
          <w:sz w:val="20"/>
          <w:szCs w:val="20"/>
        </w:rPr>
        <w:t>„</w:t>
      </w:r>
      <w:r>
        <w:rPr>
          <w:i/>
          <w:iCs/>
          <w:color w:val="000000"/>
          <w:sz w:val="20"/>
          <w:szCs w:val="20"/>
        </w:rPr>
        <w:t xml:space="preserve">Pracovní schopností se rozumí schopnost pojištěnce vykonávat výdělečnou činnost odpovídající jeho tělesným, smyslovým a duševním schopnostem, s přihlédnutím k dosaženému vzdělání, zkušenostem a předchozím výdělečným činnostem“ → </w:t>
      </w:r>
      <w:r>
        <w:rPr>
          <w:i w:val="false"/>
          <w:iCs w:val="false"/>
          <w:color w:val="000000"/>
          <w:sz w:val="20"/>
          <w:szCs w:val="20"/>
        </w:rPr>
        <w:t>bere se v úvahu předchozí povolání</w:t>
      </w:r>
    </w:p>
    <w:p>
      <w:pPr>
        <w:pStyle w:val="NoSpacing"/>
        <w:numPr>
          <w:ilvl w:val="0"/>
          <w:numId w:val="2"/>
        </w:numPr>
        <w:rPr>
          <w:color w:val="000000"/>
          <w:sz w:val="20"/>
          <w:szCs w:val="20"/>
        </w:rPr>
      </w:pPr>
      <w:r>
        <w:rPr>
          <w:color w:val="000000"/>
          <w:sz w:val="20"/>
          <w:szCs w:val="20"/>
        </w:rPr>
        <w:t>při stanovení poklesu pracovní schopnosti se bere v úvahu:</w:t>
      </w:r>
    </w:p>
    <w:p>
      <w:pPr>
        <w:pStyle w:val="NoSpacing"/>
        <w:numPr>
          <w:ilvl w:val="1"/>
          <w:numId w:val="2"/>
        </w:numPr>
        <w:rPr>
          <w:color w:val="000000"/>
          <w:sz w:val="20"/>
          <w:szCs w:val="20"/>
        </w:rPr>
      </w:pPr>
      <w:r>
        <w:rPr>
          <w:color w:val="000000"/>
          <w:sz w:val="20"/>
          <w:szCs w:val="20"/>
        </w:rPr>
        <w:t xml:space="preserve">zda jde o zdravotní postižení </w:t>
      </w:r>
      <w:r>
        <w:rPr>
          <w:b/>
          <w:i/>
          <w:iCs/>
          <w:color w:val="000000"/>
          <w:sz w:val="20"/>
          <w:szCs w:val="20"/>
        </w:rPr>
        <w:t>trvale</w:t>
      </w:r>
      <w:r>
        <w:rPr>
          <w:color w:val="000000"/>
          <w:sz w:val="20"/>
          <w:szCs w:val="20"/>
        </w:rPr>
        <w:t xml:space="preserve"> ovlivňující pracovní schopnost, zda se jedná o </w:t>
      </w:r>
      <w:r>
        <w:rPr>
          <w:b/>
          <w:i/>
          <w:iCs/>
          <w:color w:val="000000"/>
          <w:sz w:val="20"/>
          <w:szCs w:val="20"/>
        </w:rPr>
        <w:t>stabilizovaný</w:t>
      </w:r>
      <w:r>
        <w:rPr>
          <w:color w:val="000000"/>
          <w:sz w:val="20"/>
          <w:szCs w:val="20"/>
        </w:rPr>
        <w:t xml:space="preserve"> zdravotní stav, zda a jak je pojištěnec na své zdravotní postižení </w:t>
      </w:r>
      <w:r>
        <w:rPr>
          <w:b/>
          <w:i/>
          <w:iCs/>
          <w:color w:val="000000"/>
          <w:sz w:val="20"/>
          <w:szCs w:val="20"/>
        </w:rPr>
        <w:t>adaptován</w:t>
      </w:r>
      <w:r>
        <w:rPr>
          <w:color w:val="000000"/>
          <w:sz w:val="20"/>
          <w:szCs w:val="20"/>
        </w:rPr>
        <w:t xml:space="preserve">, schopnost </w:t>
      </w:r>
      <w:r>
        <w:rPr>
          <w:b/>
          <w:i/>
          <w:iCs/>
          <w:color w:val="000000"/>
          <w:sz w:val="20"/>
          <w:szCs w:val="20"/>
        </w:rPr>
        <w:t>rekvalifikace</w:t>
      </w:r>
      <w:r>
        <w:rPr>
          <w:color w:val="000000"/>
          <w:sz w:val="20"/>
          <w:szCs w:val="20"/>
        </w:rPr>
        <w:t xml:space="preserve"> pojištěnce na jiný druh výdělečné činnosti, než dosud vykonával,… </w:t>
      </w:r>
    </w:p>
    <w:p>
      <w:pPr>
        <w:pStyle w:val="NoSpacing"/>
        <w:numPr>
          <w:ilvl w:val="0"/>
          <w:numId w:val="2"/>
        </w:numPr>
        <w:rPr/>
      </w:pPr>
      <w:r>
        <w:rPr>
          <w:color w:val="000000"/>
          <w:sz w:val="20"/>
          <w:szCs w:val="20"/>
        </w:rPr>
        <w:t xml:space="preserve">invalidní důchody vyřizuje </w:t>
      </w:r>
      <w:r>
        <w:rPr>
          <w:b/>
          <w:color w:val="000000"/>
          <w:sz w:val="20"/>
          <w:szCs w:val="20"/>
        </w:rPr>
        <w:t>ČSSZ</w:t>
      </w:r>
      <w:r>
        <w:rPr>
          <w:color w:val="000000"/>
          <w:sz w:val="20"/>
          <w:szCs w:val="20"/>
        </w:rPr>
        <w:t xml:space="preserve"> (rozhoduje o nároku na důchod, o jeho výši a výplatě) – její součástí je</w:t>
      </w:r>
      <w:r>
        <w:rPr>
          <w:i/>
          <w:iCs/>
          <w:color w:val="000000"/>
          <w:sz w:val="20"/>
          <w:szCs w:val="20"/>
        </w:rPr>
        <w:t xml:space="preserve"> </w:t>
      </w:r>
      <w:r>
        <w:rPr>
          <w:b/>
          <w:i/>
          <w:iCs/>
          <w:color w:val="000000"/>
          <w:sz w:val="20"/>
          <w:szCs w:val="20"/>
        </w:rPr>
        <w:t>Lékařská posudková služba</w:t>
      </w:r>
      <w:r>
        <w:rPr>
          <w:color w:val="000000"/>
          <w:sz w:val="20"/>
          <w:szCs w:val="20"/>
        </w:rPr>
        <w:t>, která zjišťuje stupeň invalidity a případně změny invalidity</w:t>
      </w:r>
    </w:p>
    <w:p>
      <w:pPr>
        <w:pStyle w:val="NoSpacing"/>
        <w:numPr>
          <w:ilvl w:val="0"/>
          <w:numId w:val="2"/>
        </w:numPr>
        <w:rPr/>
      </w:pPr>
      <w:r>
        <w:rPr>
          <w:color w:val="000000"/>
          <w:sz w:val="20"/>
          <w:szCs w:val="20"/>
        </w:rPr>
        <w:t>Pokud je příčinou invalidity více omezení, považuje se za rozhodující příčinu to omezení, které má za následek největší pokles pracovní schopnosti</w:t>
      </w:r>
    </w:p>
    <w:p>
      <w:pPr>
        <w:pStyle w:val="NoSpacing"/>
        <w:numPr>
          <w:ilvl w:val="0"/>
          <w:numId w:val="2"/>
        </w:numPr>
        <w:rPr>
          <w:u w:val="single"/>
        </w:rPr>
      </w:pPr>
      <w:r>
        <w:rPr>
          <w:color w:val="000000"/>
          <w:sz w:val="20"/>
          <w:szCs w:val="20"/>
          <w:u w:val="single"/>
        </w:rPr>
        <w:t>stupně invalidního důchodu:</w:t>
      </w:r>
    </w:p>
    <w:p>
      <w:pPr>
        <w:pStyle w:val="NoSpacing"/>
        <w:ind w:left="720" w:hanging="0"/>
        <w:rPr>
          <w:color w:val="000000"/>
          <w:sz w:val="20"/>
          <w:szCs w:val="20"/>
        </w:rPr>
      </w:pPr>
      <w:r>
        <w:rPr>
          <w:color w:val="000000"/>
          <w:sz w:val="20"/>
          <w:szCs w:val="20"/>
        </w:rPr>
        <w:t>1. Stupeň invalidity – pracovní schopnost poklesla v intervalu 35-49%</w:t>
      </w:r>
    </w:p>
    <w:p>
      <w:pPr>
        <w:pStyle w:val="NoSpacing"/>
        <w:ind w:left="720" w:hanging="0"/>
        <w:rPr>
          <w:color w:val="000000"/>
          <w:sz w:val="20"/>
          <w:szCs w:val="20"/>
        </w:rPr>
      </w:pPr>
      <w:r>
        <w:rPr>
          <w:color w:val="000000"/>
          <w:sz w:val="20"/>
          <w:szCs w:val="20"/>
        </w:rPr>
        <w:t>2. Stupeň invalidity – 50-69%</w:t>
      </w:r>
    </w:p>
    <w:p>
      <w:pPr>
        <w:pStyle w:val="NoSpacing"/>
        <w:ind w:left="720" w:hanging="0"/>
        <w:rPr>
          <w:color w:val="000000"/>
          <w:sz w:val="20"/>
          <w:szCs w:val="20"/>
        </w:rPr>
      </w:pPr>
      <w:r>
        <w:rPr>
          <w:color w:val="000000"/>
          <w:sz w:val="20"/>
          <w:szCs w:val="20"/>
        </w:rPr>
        <w:t>3. Stupeň invalidity – nejméně o 70%</w:t>
      </w:r>
    </w:p>
    <w:p>
      <w:pPr>
        <w:pStyle w:val="NoSpacing"/>
        <w:ind w:left="720" w:hanging="0"/>
        <w:rPr>
          <w:color w:val="000000"/>
          <w:sz w:val="20"/>
          <w:szCs w:val="20"/>
        </w:rPr>
      </w:pPr>
      <w:r>
        <w:rPr>
          <w:color w:val="000000"/>
          <w:sz w:val="20"/>
          <w:szCs w:val="20"/>
        </w:rPr>
      </w:r>
    </w:p>
    <w:p>
      <w:pPr>
        <w:pStyle w:val="NoSpacing"/>
        <w:numPr>
          <w:ilvl w:val="0"/>
          <w:numId w:val="2"/>
        </w:numPr>
        <w:rPr>
          <w:u w:val="single"/>
        </w:rPr>
      </w:pPr>
      <w:r>
        <w:rPr>
          <w:color w:val="000000"/>
          <w:sz w:val="20"/>
          <w:szCs w:val="20"/>
          <w:u w:val="single"/>
        </w:rPr>
        <w:t>podmínky pro přiznání invalidního důchodu:</w:t>
      </w:r>
    </w:p>
    <w:p>
      <w:pPr>
        <w:pStyle w:val="NoSpacing"/>
        <w:numPr>
          <w:ilvl w:val="1"/>
          <w:numId w:val="2"/>
        </w:numPr>
        <w:rPr/>
      </w:pPr>
      <w:r>
        <w:rPr>
          <w:color w:val="000000"/>
          <w:sz w:val="20"/>
          <w:szCs w:val="20"/>
        </w:rPr>
        <w:t>osoba pojištěná, která nedosáhla 65 let věku a stala se invalidní a</w:t>
      </w:r>
      <w:r>
        <w:rPr>
          <w:b/>
          <w:bCs/>
          <w:i/>
          <w:iCs/>
          <w:color w:val="000000"/>
          <w:sz w:val="20"/>
          <w:szCs w:val="20"/>
        </w:rPr>
        <w:t xml:space="preserve"> získala potřebnou dobu pojištění nebo se stala invalidní následkem pracovního úrazu</w:t>
      </w:r>
      <w:r>
        <w:rPr>
          <w:b/>
          <w:bCs/>
          <w:i/>
          <w:iCs/>
          <w:color w:val="000000"/>
          <w:sz w:val="20"/>
          <w:szCs w:val="20"/>
        </w:rPr>
        <w:t xml:space="preserve"> </w:t>
      </w:r>
      <w:r>
        <w:rPr>
          <w:color w:val="000000"/>
          <w:sz w:val="20"/>
          <w:szCs w:val="20"/>
        </w:rPr>
        <w:t>(výjimkou je invalidita z mládí – tedy osoby mladší 18 let – předpokládá se tam, že nemohli přispívat)</w:t>
      </w:r>
    </w:p>
    <w:p>
      <w:pPr>
        <w:pStyle w:val="NoSpacing"/>
        <w:numPr>
          <w:ilvl w:val="0"/>
          <w:numId w:val="2"/>
        </w:numPr>
        <w:rPr>
          <w:u w:val="single"/>
        </w:rPr>
      </w:pPr>
      <w:r>
        <w:rPr>
          <w:color w:val="000000"/>
          <w:sz w:val="20"/>
          <w:szCs w:val="20"/>
          <w:u w:val="single"/>
        </w:rPr>
        <w:t>nejčastější důvody invalidity:</w:t>
      </w:r>
    </w:p>
    <w:p>
      <w:pPr>
        <w:pStyle w:val="NoSpacing"/>
        <w:numPr>
          <w:ilvl w:val="1"/>
          <w:numId w:val="2"/>
        </w:numPr>
        <w:rPr>
          <w:color w:val="000000"/>
          <w:sz w:val="20"/>
          <w:szCs w:val="20"/>
        </w:rPr>
      </w:pPr>
      <w:r>
        <w:rPr>
          <w:color w:val="000000"/>
          <w:sz w:val="20"/>
          <w:szCs w:val="20"/>
        </w:rPr>
        <w:t>nemoci kosterní soustavy</w:t>
      </w:r>
    </w:p>
    <w:p>
      <w:pPr>
        <w:pStyle w:val="NoSpacing"/>
        <w:numPr>
          <w:ilvl w:val="1"/>
          <w:numId w:val="2"/>
        </w:numPr>
        <w:rPr>
          <w:color w:val="000000"/>
          <w:sz w:val="20"/>
          <w:szCs w:val="20"/>
        </w:rPr>
      </w:pPr>
      <w:r>
        <w:rPr>
          <w:color w:val="000000"/>
          <w:sz w:val="20"/>
          <w:szCs w:val="20"/>
        </w:rPr>
        <w:t>novotvary</w:t>
      </w:r>
    </w:p>
    <w:p>
      <w:pPr>
        <w:pStyle w:val="NoSpacing"/>
        <w:numPr>
          <w:ilvl w:val="1"/>
          <w:numId w:val="2"/>
        </w:numPr>
        <w:rPr>
          <w:color w:val="000000"/>
          <w:sz w:val="20"/>
          <w:szCs w:val="20"/>
        </w:rPr>
      </w:pPr>
      <w:r>
        <w:rPr>
          <w:color w:val="000000"/>
          <w:sz w:val="20"/>
          <w:szCs w:val="20"/>
        </w:rPr>
        <w:t>duševní poruchy a poruchy chování</w:t>
      </w:r>
    </w:p>
    <w:p>
      <w:pPr>
        <w:pStyle w:val="NoSpacing"/>
        <w:numPr>
          <w:ilvl w:val="1"/>
          <w:numId w:val="2"/>
        </w:numPr>
        <w:rPr>
          <w:color w:val="000000"/>
          <w:sz w:val="20"/>
          <w:szCs w:val="20"/>
        </w:rPr>
      </w:pPr>
      <w:r>
        <w:rPr>
          <w:color w:val="000000"/>
          <w:sz w:val="20"/>
          <w:szCs w:val="20"/>
        </w:rPr>
        <w:t>nemoci oběhové soustavy</w:t>
      </w:r>
    </w:p>
    <w:p>
      <w:pPr>
        <w:pStyle w:val="NoSpacing"/>
        <w:rPr>
          <w:color w:val="000000"/>
          <w:sz w:val="20"/>
          <w:szCs w:val="20"/>
        </w:rPr>
      </w:pPr>
      <w:r>
        <w:rPr>
          <w:color w:val="000000"/>
          <w:sz w:val="20"/>
          <w:szCs w:val="20"/>
        </w:rPr>
      </w:r>
    </w:p>
    <w:p>
      <w:pPr>
        <w:pStyle w:val="NoSpacing"/>
        <w:rPr/>
      </w:pPr>
      <w:r>
        <w:rPr>
          <w:b/>
          <w:color w:val="000000"/>
          <w:sz w:val="20"/>
          <w:szCs w:val="20"/>
        </w:rPr>
        <w:t>Dávky státní sociální podpory</w:t>
      </w:r>
    </w:p>
    <w:p>
      <w:pPr>
        <w:pStyle w:val="NoSpacing"/>
        <w:numPr>
          <w:ilvl w:val="0"/>
          <w:numId w:val="56"/>
        </w:numPr>
        <w:rPr>
          <w:sz w:val="20"/>
          <w:szCs w:val="20"/>
        </w:rPr>
      </w:pPr>
      <w:r>
        <w:rPr>
          <w:sz w:val="20"/>
          <w:szCs w:val="20"/>
        </w:rPr>
        <w:t>zákon č. 117/1995 Sb., o státní sociální podpoře, ve znění pozdějších předpisů</w:t>
      </w:r>
    </w:p>
    <w:p>
      <w:pPr>
        <w:pStyle w:val="NoSpacing"/>
        <w:numPr>
          <w:ilvl w:val="0"/>
          <w:numId w:val="2"/>
        </w:numPr>
        <w:rPr/>
      </w:pPr>
      <w:r>
        <w:rPr>
          <w:color w:val="000000"/>
          <w:sz w:val="20"/>
          <w:szCs w:val="20"/>
        </w:rPr>
        <w:t xml:space="preserve">prostřednictvím státní sociální podpory stát přispívá </w:t>
      </w:r>
      <w:r>
        <w:rPr>
          <w:b/>
          <w:bCs/>
          <w:i/>
          <w:iCs/>
          <w:color w:val="000000"/>
          <w:sz w:val="20"/>
          <w:szCs w:val="20"/>
        </w:rPr>
        <w:t>především rodinám s nezaopatřenými dětmi v případě uznané sociální situace</w:t>
      </w:r>
    </w:p>
    <w:p>
      <w:pPr>
        <w:pStyle w:val="NoSpacing"/>
        <w:numPr>
          <w:ilvl w:val="0"/>
          <w:numId w:val="2"/>
        </w:numPr>
        <w:rPr/>
      </w:pPr>
      <w:r>
        <w:rPr>
          <w:b/>
          <w:bCs/>
          <w:i/>
          <w:iCs/>
          <w:color w:val="000000"/>
          <w:sz w:val="20"/>
          <w:szCs w:val="20"/>
        </w:rPr>
        <w:t>vyřizují úřady práce</w:t>
      </w:r>
    </w:p>
    <w:p>
      <w:pPr>
        <w:pStyle w:val="NoSpacing"/>
        <w:numPr>
          <w:ilvl w:val="0"/>
          <w:numId w:val="2"/>
        </w:numPr>
        <w:rPr>
          <w:color w:val="000000"/>
          <w:sz w:val="20"/>
          <w:szCs w:val="20"/>
        </w:rPr>
      </w:pPr>
      <w:r>
        <w:rPr>
          <w:color w:val="000000"/>
          <w:sz w:val="20"/>
          <w:szCs w:val="20"/>
        </w:rPr>
        <w:t>řadíme sem:</w:t>
      </w:r>
    </w:p>
    <w:p>
      <w:pPr>
        <w:pStyle w:val="NoSpacing"/>
        <w:numPr>
          <w:ilvl w:val="2"/>
          <w:numId w:val="2"/>
        </w:numPr>
        <w:rPr>
          <w:b/>
          <w:b/>
          <w:color w:val="C00000"/>
        </w:rPr>
      </w:pPr>
      <w:r>
        <w:rPr>
          <w:b w:val="false"/>
          <w:bCs w:val="false"/>
          <w:color w:val="000000"/>
          <w:sz w:val="20"/>
          <w:szCs w:val="20"/>
        </w:rPr>
        <w:t xml:space="preserve">rodičovský příspěvek </w:t>
      </w:r>
    </w:p>
    <w:p>
      <w:pPr>
        <w:pStyle w:val="NoSpacing"/>
        <w:numPr>
          <w:ilvl w:val="2"/>
          <w:numId w:val="2"/>
        </w:numPr>
        <w:rPr>
          <w:b/>
          <w:b/>
          <w:color w:val="C00000"/>
        </w:rPr>
      </w:pPr>
      <w:r>
        <w:rPr>
          <w:b w:val="false"/>
          <w:bCs w:val="false"/>
          <w:color w:val="000000"/>
          <w:sz w:val="20"/>
          <w:szCs w:val="20"/>
        </w:rPr>
        <w:t xml:space="preserve">přídavek na dítě </w:t>
      </w:r>
    </w:p>
    <w:p>
      <w:pPr>
        <w:pStyle w:val="NoSpacing"/>
        <w:numPr>
          <w:ilvl w:val="2"/>
          <w:numId w:val="2"/>
        </w:numPr>
        <w:rPr>
          <w:b/>
          <w:b/>
          <w:color w:val="C00000"/>
        </w:rPr>
      </w:pPr>
      <w:r>
        <w:rPr>
          <w:b w:val="false"/>
          <w:bCs w:val="false"/>
          <w:color w:val="000000"/>
          <w:sz w:val="20"/>
          <w:szCs w:val="20"/>
        </w:rPr>
        <w:t xml:space="preserve">porodné </w:t>
      </w:r>
    </w:p>
    <w:p>
      <w:pPr>
        <w:pStyle w:val="NoSpacing"/>
        <w:numPr>
          <w:ilvl w:val="2"/>
          <w:numId w:val="2"/>
        </w:numPr>
        <w:rPr>
          <w:b/>
          <w:b/>
          <w:color w:val="C00000"/>
        </w:rPr>
      </w:pPr>
      <w:r>
        <w:rPr>
          <w:b w:val="false"/>
          <w:bCs w:val="false"/>
          <w:color w:val="000000"/>
          <w:sz w:val="20"/>
          <w:szCs w:val="20"/>
        </w:rPr>
        <w:t xml:space="preserve">pohřebné </w:t>
      </w:r>
    </w:p>
    <w:p>
      <w:pPr>
        <w:pStyle w:val="NoSpacing"/>
        <w:numPr>
          <w:ilvl w:val="2"/>
          <w:numId w:val="2"/>
        </w:numPr>
        <w:rPr>
          <w:b/>
          <w:b/>
          <w:color w:val="C00000"/>
        </w:rPr>
      </w:pPr>
      <w:r>
        <w:rPr>
          <w:b w:val="false"/>
          <w:bCs w:val="false"/>
          <w:color w:val="000000"/>
          <w:sz w:val="20"/>
          <w:szCs w:val="20"/>
        </w:rPr>
        <w:t>příspěvek na bydlení</w:t>
      </w:r>
    </w:p>
    <w:p>
      <w:pPr>
        <w:pStyle w:val="NoSpacing"/>
        <w:ind w:left="2160" w:hanging="0"/>
        <w:rPr>
          <w:b/>
          <w:b/>
          <w:color w:val="000000"/>
          <w:sz w:val="20"/>
          <w:szCs w:val="20"/>
        </w:rPr>
      </w:pPr>
      <w:r>
        <w:rPr>
          <w:b/>
          <w:color w:val="000000"/>
          <w:sz w:val="20"/>
          <w:szCs w:val="20"/>
        </w:rPr>
      </w:r>
    </w:p>
    <w:p>
      <w:pPr>
        <w:pStyle w:val="NoSpacing"/>
        <w:numPr>
          <w:ilvl w:val="0"/>
          <w:numId w:val="2"/>
        </w:numPr>
        <w:rPr/>
      </w:pPr>
      <w:r>
        <w:rPr>
          <w:b/>
          <w:color w:val="000000"/>
          <w:sz w:val="20"/>
          <w:szCs w:val="20"/>
          <w:u w:val="single"/>
        </w:rPr>
        <w:t>rodičovský příspěvek (rodičovská)</w:t>
      </w:r>
    </w:p>
    <w:p>
      <w:pPr>
        <w:pStyle w:val="NoSpacing"/>
        <w:numPr>
          <w:ilvl w:val="0"/>
          <w:numId w:val="2"/>
        </w:numPr>
        <w:rPr/>
      </w:pPr>
      <w:r>
        <w:rPr>
          <w:color w:val="000000"/>
          <w:sz w:val="20"/>
          <w:szCs w:val="20"/>
        </w:rPr>
        <w:t xml:space="preserve">rozlišovat mezi: </w:t>
      </w:r>
    </w:p>
    <w:p>
      <w:pPr>
        <w:pStyle w:val="NoSpacing"/>
        <w:numPr>
          <w:ilvl w:val="1"/>
          <w:numId w:val="2"/>
        </w:numPr>
        <w:rPr/>
      </w:pPr>
      <w:r>
        <w:rPr>
          <w:color w:val="000000"/>
          <w:sz w:val="20"/>
          <w:szCs w:val="20"/>
        </w:rPr>
        <w:t xml:space="preserve">peněžitou pomocí v mateřství </w:t>
      </w:r>
      <w:r>
        <w:rPr>
          <w:color w:val="000000"/>
          <w:sz w:val="20"/>
          <w:szCs w:val="20"/>
        </w:rPr>
        <w:t>a rodičovsk</w:t>
      </w:r>
      <w:r>
        <w:rPr>
          <w:color w:val="000000"/>
          <w:sz w:val="20"/>
          <w:szCs w:val="20"/>
        </w:rPr>
        <w:t>ým příspěvkem</w:t>
      </w:r>
    </w:p>
    <w:p>
      <w:pPr>
        <w:pStyle w:val="NoSpacing"/>
        <w:numPr>
          <w:ilvl w:val="1"/>
          <w:numId w:val="2"/>
        </w:numPr>
        <w:rPr/>
      </w:pPr>
      <w:r>
        <w:rPr>
          <w:color w:val="000000"/>
          <w:sz w:val="20"/>
          <w:szCs w:val="20"/>
        </w:rPr>
        <w:t>rodičovským příspěvkem a rodičovskou dovolenou</w:t>
      </w:r>
    </w:p>
    <w:p>
      <w:pPr>
        <w:pStyle w:val="NoSpacing"/>
        <w:numPr>
          <w:ilvl w:val="0"/>
          <w:numId w:val="2"/>
        </w:numPr>
        <w:rPr/>
      </w:pPr>
      <w:r>
        <w:rPr>
          <w:color w:val="000000"/>
          <w:sz w:val="20"/>
          <w:szCs w:val="20"/>
        </w:rPr>
        <w:t>celková částka rodičovského příspěvku představuje 220 000,-, přičemž tento obnos peněz může rodič čerpat do doby 4 let věku dítěte</w:t>
      </w:r>
    </w:p>
    <w:p>
      <w:pPr>
        <w:pStyle w:val="NoSpacing"/>
        <w:numPr>
          <w:ilvl w:val="0"/>
          <w:numId w:val="2"/>
        </w:numPr>
        <w:rPr>
          <w:sz w:val="20"/>
          <w:szCs w:val="20"/>
        </w:rPr>
      </w:pPr>
      <w:r>
        <w:rPr>
          <w:color w:val="000000"/>
          <w:sz w:val="20"/>
          <w:szCs w:val="20"/>
        </w:rPr>
        <w:t xml:space="preserve">Rodič si výši příspěvku zvolí sám a to </w:t>
      </w:r>
      <w:r>
        <w:rPr>
          <w:b/>
          <w:bCs/>
          <w:i/>
          <w:iCs/>
          <w:color w:val="000000"/>
          <w:sz w:val="20"/>
          <w:szCs w:val="20"/>
        </w:rPr>
        <w:t>až ve výši odpovídající peněžité pomoci v mateřství</w:t>
      </w:r>
      <w:r>
        <w:rPr>
          <w:color w:val="000000"/>
          <w:sz w:val="20"/>
          <w:szCs w:val="20"/>
        </w:rPr>
        <w:t>. U nejbohatších skupin mohou příspěvek vyčerpat za 6 měsíců. Maximální možnou částkou rodičovského příspěvku je 32 640 korun</w:t>
      </w:r>
    </w:p>
    <w:p>
      <w:pPr>
        <w:pStyle w:val="NoSpacing"/>
        <w:numPr>
          <w:ilvl w:val="0"/>
          <w:numId w:val="2"/>
        </w:numPr>
        <w:rPr>
          <w:sz w:val="20"/>
          <w:szCs w:val="20"/>
        </w:rPr>
      </w:pPr>
      <w:r>
        <w:rPr>
          <w:b/>
          <w:bCs/>
          <w:i/>
          <w:iCs/>
          <w:sz w:val="20"/>
          <w:szCs w:val="20"/>
        </w:rPr>
        <w:t>Výjimkou jsou ti, kteří nečerpali mateřskou:</w:t>
      </w:r>
      <w:r>
        <w:rPr>
          <w:sz w:val="20"/>
          <w:szCs w:val="20"/>
        </w:rPr>
        <w:t xml:space="preserve"> studenti, nepracující, například ženy v domácnosti či OSVČ, které si neplatí dobrovolné nemocenské pojištění – mohou čerpat částku maximálně 7600 Kč měsíčně</w:t>
      </w:r>
    </w:p>
    <w:p>
      <w:pPr>
        <w:pStyle w:val="NoSpacing"/>
        <w:numPr>
          <w:ilvl w:val="0"/>
          <w:numId w:val="2"/>
        </w:numPr>
        <w:rPr>
          <w:sz w:val="20"/>
          <w:szCs w:val="20"/>
        </w:rPr>
      </w:pPr>
      <w:r>
        <w:rPr>
          <w:color w:val="000000"/>
          <w:sz w:val="20"/>
          <w:szCs w:val="20"/>
        </w:rPr>
        <w:t xml:space="preserve">Pozor: rodičovská dovolená (jiná právní norma) je do 3 let věku- </w:t>
      </w:r>
      <w:r>
        <w:rPr>
          <w:color w:val="000000"/>
          <w:sz w:val="20"/>
          <w:szCs w:val="20"/>
        </w:rPr>
        <w:t>zaměstnavatel je povinen držet místo 3 roky od porodu</w:t>
      </w:r>
    </w:p>
    <w:p>
      <w:pPr>
        <w:pStyle w:val="NoSpacing"/>
        <w:numPr>
          <w:ilvl w:val="0"/>
          <w:numId w:val="2"/>
        </w:numPr>
        <w:rPr>
          <w:b/>
          <w:b/>
          <w:bCs/>
          <w:i/>
          <w:i/>
          <w:iCs/>
          <w:sz w:val="20"/>
          <w:szCs w:val="20"/>
        </w:rPr>
      </w:pPr>
      <w:r>
        <w:rPr>
          <w:b/>
          <w:bCs/>
          <w:i/>
          <w:iCs/>
          <w:color w:val="000000"/>
          <w:sz w:val="20"/>
          <w:szCs w:val="20"/>
        </w:rPr>
        <w:t>Je možné pobírat rodičovský příspěvek a rodičovskou dovolenou vůbec nečerpat, nebo naopak čerpat rodičovskou dovolenou bez nároku na rodičovský příspěvek</w:t>
      </w:r>
    </w:p>
    <w:p>
      <w:pPr>
        <w:pStyle w:val="NoSpacing"/>
        <w:numPr>
          <w:ilvl w:val="0"/>
          <w:numId w:val="2"/>
        </w:numPr>
        <w:rPr>
          <w:sz w:val="20"/>
          <w:szCs w:val="20"/>
        </w:rPr>
      </w:pPr>
      <w:r>
        <w:rPr>
          <w:b/>
          <w:color w:val="000000"/>
          <w:sz w:val="20"/>
          <w:szCs w:val="20"/>
          <w:u w:val="single"/>
        </w:rPr>
        <w:t>přídavek na dítě</w:t>
      </w:r>
    </w:p>
    <w:p>
      <w:pPr>
        <w:pStyle w:val="NoSpacing"/>
        <w:numPr>
          <w:ilvl w:val="0"/>
          <w:numId w:val="2"/>
        </w:numPr>
        <w:rPr/>
      </w:pPr>
      <w:r>
        <w:rPr>
          <w:color w:val="000000"/>
          <w:sz w:val="20"/>
          <w:szCs w:val="20"/>
        </w:rPr>
        <w:t>pouze u rodin, které mají příjem do 2,</w:t>
      </w:r>
      <w:r>
        <w:rPr>
          <w:color w:val="000000"/>
          <w:sz w:val="20"/>
          <w:szCs w:val="20"/>
        </w:rPr>
        <w:t>7</w:t>
      </w:r>
      <w:r>
        <w:rPr>
          <w:color w:val="000000"/>
          <w:sz w:val="20"/>
          <w:szCs w:val="20"/>
        </w:rPr>
        <w:t xml:space="preserve"> násobku životního minima;</w:t>
      </w:r>
      <w:r>
        <w:rPr>
          <w:b/>
          <w:bCs/>
          <w:color w:val="000000"/>
          <w:sz w:val="20"/>
          <w:szCs w:val="20"/>
        </w:rPr>
        <w:t xml:space="preserve"> výše dávky se pak odvíjí od věku dítěte</w:t>
      </w:r>
    </w:p>
    <w:p>
      <w:pPr>
        <w:pStyle w:val="NoSpacing"/>
        <w:numPr>
          <w:ilvl w:val="0"/>
          <w:numId w:val="2"/>
        </w:numPr>
        <w:rPr/>
      </w:pPr>
      <w:r>
        <w:rPr>
          <w:b/>
          <w:color w:val="000000"/>
          <w:sz w:val="20"/>
          <w:szCs w:val="20"/>
          <w:u w:val="single"/>
        </w:rPr>
        <w:t>porodné</w:t>
      </w:r>
    </w:p>
    <w:p>
      <w:pPr>
        <w:pStyle w:val="NoSpacing"/>
        <w:numPr>
          <w:ilvl w:val="0"/>
          <w:numId w:val="2"/>
        </w:numPr>
        <w:rPr/>
      </w:pPr>
      <w:r>
        <w:rPr>
          <w:color w:val="000000"/>
          <w:sz w:val="20"/>
          <w:szCs w:val="20"/>
        </w:rPr>
        <w:t xml:space="preserve">jednorázová dávka na pokrytí části nákladů souvisejících s narozením dítěte. Nově jen pro rodiny, které nedosahují 2,7 násobku životního minima – první dítě 13.000 Kč, 2. dítě 10.000 Kč </w:t>
      </w:r>
    </w:p>
    <w:p>
      <w:pPr>
        <w:pStyle w:val="NoSpacing"/>
        <w:numPr>
          <w:ilvl w:val="0"/>
          <w:numId w:val="2"/>
        </w:numPr>
        <w:rPr/>
      </w:pPr>
      <w:r>
        <w:rPr>
          <w:b/>
          <w:color w:val="000000"/>
          <w:sz w:val="20"/>
          <w:szCs w:val="20"/>
          <w:u w:val="single"/>
        </w:rPr>
        <w:t>pohřebné</w:t>
      </w:r>
    </w:p>
    <w:p>
      <w:pPr>
        <w:pStyle w:val="NoSpacing"/>
        <w:numPr>
          <w:ilvl w:val="0"/>
          <w:numId w:val="2"/>
        </w:numPr>
        <w:rPr/>
      </w:pPr>
      <w:r>
        <w:rPr>
          <w:color w:val="000000"/>
          <w:sz w:val="20"/>
          <w:szCs w:val="20"/>
        </w:rPr>
        <w:t>jednorázová dávka na pokrytí nákladů pohřbu nezaopatřenému dítěti nebo osobě, která byla rodičem nezaopatřeného dítěte</w:t>
      </w:r>
    </w:p>
    <w:p>
      <w:pPr>
        <w:pStyle w:val="NoSpacing"/>
        <w:numPr>
          <w:ilvl w:val="0"/>
          <w:numId w:val="2"/>
        </w:numPr>
        <w:rPr/>
      </w:pPr>
      <w:r>
        <w:rPr>
          <w:b/>
          <w:color w:val="000000"/>
          <w:sz w:val="20"/>
          <w:szCs w:val="20"/>
          <w:u w:val="single"/>
        </w:rPr>
        <w:t>příspěvek na bydlení</w:t>
      </w:r>
    </w:p>
    <w:p>
      <w:pPr>
        <w:pStyle w:val="NoSpacing"/>
        <w:numPr>
          <w:ilvl w:val="0"/>
          <w:numId w:val="2"/>
        </w:numPr>
        <w:rPr/>
      </w:pPr>
      <w:r>
        <w:rPr>
          <w:color w:val="000000"/>
          <w:sz w:val="20"/>
          <w:szCs w:val="20"/>
        </w:rPr>
        <w:t>přispívá na náklady na bydlení rodinám i jednotlivcům s nízkými příjmy</w:t>
      </w:r>
    </w:p>
    <w:p>
      <w:pPr>
        <w:pStyle w:val="NoSpacing"/>
        <w:numPr>
          <w:ilvl w:val="0"/>
          <w:numId w:val="2"/>
        </w:numPr>
        <w:rPr/>
      </w:pPr>
      <w:r>
        <w:rPr>
          <w:color w:val="000000"/>
          <w:sz w:val="20"/>
          <w:szCs w:val="20"/>
        </w:rPr>
        <w:t>Nově se do příspěvku zavádí maximální doba pobírání této dávky, a to tak, že v průběhu 10 let může osoba pobírat příspěvek nejvýše po dobu 84 kalendářních měsíců</w:t>
      </w:r>
    </w:p>
    <w:p>
      <w:pPr>
        <w:pStyle w:val="NoSpacing"/>
        <w:numPr>
          <w:ilvl w:val="0"/>
          <w:numId w:val="2"/>
        </w:numPr>
        <w:rPr/>
      </w:pPr>
      <w:r>
        <w:rPr>
          <w:color w:val="000000"/>
          <w:sz w:val="20"/>
          <w:szCs w:val="20"/>
        </w:rPr>
        <w:t>jestliže 30 % (v Praze 35 %) příjmů rodiny nestačí k pokrytí nákladů na bydlení a zároveň těchto 30 % (v Praze 35 %) příjmů rodiny je nižší než příslušné normativní náklady stanovené zákonem</w:t>
      </w:r>
    </w:p>
    <w:p>
      <w:pPr>
        <w:pStyle w:val="NoSpacing"/>
        <w:rPr>
          <w:color w:val="000000"/>
          <w:sz w:val="20"/>
          <w:szCs w:val="20"/>
        </w:rPr>
      </w:pPr>
      <w:r>
        <w:rPr>
          <w:color w:val="000000"/>
          <w:sz w:val="20"/>
          <w:szCs w:val="20"/>
        </w:rPr>
      </w:r>
    </w:p>
    <w:p>
      <w:pPr>
        <w:pStyle w:val="NoSpacing"/>
        <w:rPr>
          <w:color w:val="000000"/>
          <w:sz w:val="20"/>
          <w:szCs w:val="20"/>
        </w:rPr>
      </w:pPr>
      <w:r>
        <w:rPr>
          <w:b/>
          <w:color w:val="000000"/>
          <w:sz w:val="20"/>
          <w:szCs w:val="20"/>
        </w:rPr>
        <w:t>Dávky sociální pomoci</w:t>
      </w:r>
    </w:p>
    <w:p>
      <w:pPr>
        <w:pStyle w:val="NoSpacing"/>
        <w:numPr>
          <w:ilvl w:val="0"/>
          <w:numId w:val="2"/>
        </w:numPr>
        <w:rPr/>
      </w:pPr>
      <w:r>
        <w:rPr>
          <w:color w:val="000000"/>
          <w:sz w:val="20"/>
          <w:szCs w:val="20"/>
        </w:rPr>
        <w:t xml:space="preserve">určeno osobám, </w:t>
      </w:r>
      <w:r>
        <w:rPr>
          <w:b/>
          <w:bCs/>
          <w:i/>
          <w:iCs/>
          <w:color w:val="000000"/>
          <w:sz w:val="20"/>
          <w:szCs w:val="20"/>
        </w:rPr>
        <w:t>které se vyskytnou v nepříznivé životní situaci a nejsou kryty</w:t>
      </w:r>
      <w:r>
        <w:rPr>
          <w:color w:val="000000"/>
          <w:sz w:val="20"/>
          <w:szCs w:val="20"/>
        </w:rPr>
        <w:t xml:space="preserve"> (nebo jsou kryty nedostatečně) sociálním a zdravotním pojištěním</w:t>
      </w:r>
    </w:p>
    <w:p>
      <w:pPr>
        <w:pStyle w:val="NoSpacing"/>
        <w:numPr>
          <w:ilvl w:val="0"/>
          <w:numId w:val="2"/>
        </w:numPr>
        <w:rPr>
          <w:color w:val="000000"/>
          <w:sz w:val="20"/>
          <w:szCs w:val="20"/>
        </w:rPr>
      </w:pPr>
      <w:r>
        <w:rPr>
          <w:color w:val="000000"/>
          <w:sz w:val="20"/>
          <w:szCs w:val="20"/>
        </w:rPr>
        <w:t>v těchto případech se pak přistupuje individuálně</w:t>
      </w:r>
    </w:p>
    <w:p>
      <w:pPr>
        <w:pStyle w:val="NoSpacing"/>
        <w:numPr>
          <w:ilvl w:val="0"/>
          <w:numId w:val="2"/>
        </w:numPr>
        <w:rPr>
          <w:color w:val="000000"/>
          <w:sz w:val="20"/>
          <w:szCs w:val="20"/>
        </w:rPr>
      </w:pPr>
      <w:r>
        <w:rPr>
          <w:color w:val="000000"/>
          <w:sz w:val="20"/>
          <w:szCs w:val="20"/>
        </w:rPr>
        <w:t>patří sem:</w:t>
      </w:r>
    </w:p>
    <w:p>
      <w:pPr>
        <w:pStyle w:val="NoSpacing"/>
        <w:numPr>
          <w:ilvl w:val="2"/>
          <w:numId w:val="2"/>
        </w:numPr>
        <w:rPr>
          <w:color w:val="000000"/>
          <w:sz w:val="20"/>
          <w:szCs w:val="20"/>
        </w:rPr>
      </w:pPr>
      <w:r>
        <w:rPr>
          <w:color w:val="000000"/>
          <w:sz w:val="20"/>
          <w:szCs w:val="20"/>
        </w:rPr>
        <w:t>dávky sociální péče</w:t>
      </w:r>
    </w:p>
    <w:p>
      <w:pPr>
        <w:pStyle w:val="NoSpacing"/>
        <w:numPr>
          <w:ilvl w:val="2"/>
          <w:numId w:val="2"/>
        </w:numPr>
        <w:rPr>
          <w:color w:val="000000"/>
          <w:sz w:val="20"/>
          <w:szCs w:val="20"/>
        </w:rPr>
      </w:pPr>
      <w:r>
        <w:rPr>
          <w:color w:val="000000"/>
          <w:sz w:val="20"/>
          <w:szCs w:val="20"/>
        </w:rPr>
        <w:t>pomoc v hmotné nouzi</w:t>
      </w:r>
    </w:p>
    <w:p>
      <w:pPr>
        <w:pStyle w:val="NoSpacing"/>
        <w:rPr>
          <w:color w:val="000000"/>
          <w:sz w:val="20"/>
          <w:szCs w:val="20"/>
        </w:rPr>
      </w:pPr>
      <w:r>
        <w:rPr>
          <w:color w:val="000000"/>
          <w:sz w:val="20"/>
          <w:szCs w:val="20"/>
        </w:rPr>
      </w:r>
    </w:p>
    <w:p>
      <w:pPr>
        <w:pStyle w:val="NoSpacing"/>
        <w:numPr>
          <w:ilvl w:val="0"/>
          <w:numId w:val="2"/>
        </w:numPr>
        <w:rPr/>
      </w:pPr>
      <w:r>
        <w:rPr>
          <w:b/>
          <w:color w:val="000000"/>
          <w:sz w:val="20"/>
          <w:szCs w:val="20"/>
          <w:u w:val="single"/>
        </w:rPr>
        <w:t>dávky sociální péče</w:t>
      </w:r>
      <w:r>
        <w:rPr>
          <w:b w:val="false"/>
          <w:bCs w:val="false"/>
          <w:color w:val="000000"/>
          <w:sz w:val="20"/>
          <w:szCs w:val="20"/>
          <w:u w:val="none"/>
        </w:rPr>
        <w:t xml:space="preserve">- </w:t>
      </w:r>
      <w:r>
        <w:rPr>
          <w:b w:val="false"/>
          <w:bCs w:val="false"/>
          <w:color w:val="000000"/>
          <w:sz w:val="20"/>
          <w:szCs w:val="20"/>
          <w:u w:val="none"/>
        </w:rPr>
        <w:t>vyřizují úřady práce</w:t>
      </w:r>
    </w:p>
    <w:p>
      <w:pPr>
        <w:pStyle w:val="NoSpacing"/>
        <w:numPr>
          <w:ilvl w:val="1"/>
          <w:numId w:val="2"/>
        </w:numPr>
        <w:rPr>
          <w:b/>
          <w:b/>
          <w:color w:val="C00000"/>
        </w:rPr>
      </w:pPr>
      <w:r>
        <w:rPr>
          <w:b/>
          <w:color w:val="000000"/>
          <w:sz w:val="20"/>
          <w:szCs w:val="20"/>
        </w:rPr>
        <w:t>příspěvek na péči</w:t>
      </w:r>
    </w:p>
    <w:p>
      <w:pPr>
        <w:pStyle w:val="NoSpacing"/>
        <w:numPr>
          <w:ilvl w:val="2"/>
          <w:numId w:val="2"/>
        </w:numPr>
        <w:rPr/>
      </w:pPr>
      <w:r>
        <w:rPr>
          <w:color w:val="000000"/>
          <w:sz w:val="20"/>
          <w:szCs w:val="20"/>
        </w:rPr>
        <w:t xml:space="preserve">nárok má osoba, která z důvodu dlouhodobě nepříznivého zdravotního stavu potřebuje pomoc jiné fyzické osoby při péči o vlastní osobu a při zajištění soběstačnosti- </w:t>
      </w:r>
      <w:r>
        <w:rPr>
          <w:color w:val="000000"/>
          <w:sz w:val="20"/>
          <w:szCs w:val="20"/>
        </w:rPr>
        <w:t>4 stupně závislosti</w:t>
      </w:r>
    </w:p>
    <w:p>
      <w:pPr>
        <w:pStyle w:val="NoSpacing"/>
        <w:numPr>
          <w:ilvl w:val="2"/>
          <w:numId w:val="2"/>
        </w:numPr>
        <w:rPr/>
      </w:pPr>
      <w:r>
        <w:rPr>
          <w:color w:val="000000"/>
          <w:sz w:val="20"/>
          <w:szCs w:val="20"/>
        </w:rPr>
        <w:t xml:space="preserve">o příspěvku rozhoduje </w:t>
      </w:r>
      <w:r>
        <w:rPr>
          <w:color w:val="000000"/>
          <w:sz w:val="20"/>
          <w:szCs w:val="20"/>
        </w:rPr>
        <w:t>úřad práce</w:t>
      </w:r>
    </w:p>
    <w:p>
      <w:pPr>
        <w:pStyle w:val="NoSpacing"/>
        <w:numPr>
          <w:ilvl w:val="2"/>
          <w:numId w:val="2"/>
        </w:numPr>
        <w:rPr/>
      </w:pPr>
      <w:r>
        <w:rPr>
          <w:color w:val="000000"/>
          <w:sz w:val="20"/>
          <w:szCs w:val="20"/>
        </w:rPr>
        <w:t>Pro posuzování stupně závislosti se hodnotí schopnost zvládat základní životní potřeby v 10 ucelených úkon</w:t>
      </w:r>
      <w:r>
        <w:rPr>
          <w:color w:val="000000"/>
          <w:sz w:val="20"/>
          <w:szCs w:val="20"/>
        </w:rPr>
        <w:t>ech</w:t>
      </w:r>
      <w:r>
        <w:rPr>
          <w:color w:val="000000"/>
          <w:sz w:val="20"/>
          <w:szCs w:val="20"/>
        </w:rPr>
        <w:t xml:space="preserve"> v oblasti každodenního života:</w:t>
      </w:r>
    </w:p>
    <w:p>
      <w:pPr>
        <w:pStyle w:val="NoSpacing"/>
        <w:numPr>
          <w:ilvl w:val="3"/>
          <w:numId w:val="2"/>
        </w:numPr>
        <w:rPr/>
      </w:pPr>
      <w:r>
        <w:rPr>
          <w:color w:val="000000"/>
          <w:sz w:val="20"/>
          <w:szCs w:val="20"/>
        </w:rPr>
        <w:t>Mobilita (zvládat vstávání, usedání, chůze)</w:t>
      </w:r>
    </w:p>
    <w:p>
      <w:pPr>
        <w:pStyle w:val="NoSpacing"/>
        <w:numPr>
          <w:ilvl w:val="3"/>
          <w:numId w:val="2"/>
        </w:numPr>
        <w:rPr/>
      </w:pPr>
      <w:r>
        <w:rPr>
          <w:color w:val="000000"/>
          <w:sz w:val="20"/>
          <w:szCs w:val="20"/>
        </w:rPr>
        <w:t>Orientace (orientovat se zrakem, sluchem, pomocí psychických funkcí)</w:t>
      </w:r>
    </w:p>
    <w:p>
      <w:pPr>
        <w:pStyle w:val="NoSpacing"/>
        <w:numPr>
          <w:ilvl w:val="3"/>
          <w:numId w:val="2"/>
        </w:numPr>
        <w:rPr/>
      </w:pPr>
      <w:r>
        <w:rPr>
          <w:color w:val="000000"/>
          <w:sz w:val="20"/>
          <w:szCs w:val="20"/>
        </w:rPr>
        <w:t>Komunikace (dorozumět se a porozumět – mluvenou řečí i psanou zprávou)</w:t>
      </w:r>
    </w:p>
    <w:p>
      <w:pPr>
        <w:pStyle w:val="NoSpacing"/>
        <w:numPr>
          <w:ilvl w:val="3"/>
          <w:numId w:val="2"/>
        </w:numPr>
        <w:rPr/>
      </w:pPr>
      <w:r>
        <w:rPr>
          <w:color w:val="000000"/>
          <w:sz w:val="20"/>
          <w:szCs w:val="20"/>
        </w:rPr>
        <w:t>Stravování (stravu naporcovat, najíst se a napít se, dodržovat dietní režim – dietu)</w:t>
      </w:r>
    </w:p>
    <w:p>
      <w:pPr>
        <w:pStyle w:val="NoSpacing"/>
        <w:numPr>
          <w:ilvl w:val="3"/>
          <w:numId w:val="2"/>
        </w:numPr>
        <w:rPr/>
      </w:pPr>
      <w:r>
        <w:rPr>
          <w:color w:val="000000"/>
          <w:sz w:val="20"/>
          <w:szCs w:val="20"/>
        </w:rPr>
        <w:t>Oblékání a obouvání (vybrat si oblečení a obutí, oblékat se, obouvat se, svlékat se a zouvat se)</w:t>
      </w:r>
    </w:p>
    <w:p>
      <w:pPr>
        <w:pStyle w:val="NoSpacing"/>
        <w:numPr>
          <w:ilvl w:val="3"/>
          <w:numId w:val="2"/>
        </w:numPr>
        <w:rPr/>
      </w:pPr>
      <w:r>
        <w:rPr>
          <w:color w:val="000000"/>
          <w:sz w:val="20"/>
          <w:szCs w:val="20"/>
        </w:rPr>
        <w:t>Tělesná hygiena (umývat si obličej, ruce a celé tělo, česat se, péče o ústní hygienu)</w:t>
      </w:r>
    </w:p>
    <w:p>
      <w:pPr>
        <w:pStyle w:val="NoSpacing"/>
        <w:numPr>
          <w:ilvl w:val="3"/>
          <w:numId w:val="2"/>
        </w:numPr>
        <w:rPr/>
      </w:pPr>
      <w:r>
        <w:rPr>
          <w:color w:val="000000"/>
          <w:sz w:val="20"/>
          <w:szCs w:val="20"/>
        </w:rPr>
        <w:t>Výkon fyziologické potřeby (používat WC, vyprázdnit se, provést očistu, používat hygienické pomůcky)</w:t>
      </w:r>
    </w:p>
    <w:p>
      <w:pPr>
        <w:pStyle w:val="NoSpacing"/>
        <w:numPr>
          <w:ilvl w:val="3"/>
          <w:numId w:val="2"/>
        </w:numPr>
        <w:rPr/>
      </w:pPr>
      <w:r>
        <w:rPr>
          <w:color w:val="000000"/>
          <w:sz w:val="20"/>
          <w:szCs w:val="20"/>
        </w:rPr>
        <w:t>Péče o zdraví (dodržování stanoveného léčebného režimu, ošetřovatelská opatření)</w:t>
      </w:r>
    </w:p>
    <w:p>
      <w:pPr>
        <w:pStyle w:val="NoSpacing"/>
        <w:numPr>
          <w:ilvl w:val="3"/>
          <w:numId w:val="2"/>
        </w:numPr>
        <w:rPr/>
      </w:pPr>
      <w:r>
        <w:rPr>
          <w:color w:val="000000"/>
          <w:sz w:val="20"/>
          <w:szCs w:val="20"/>
        </w:rPr>
        <w:t>Osobní aktivity (stanovit si a dodržet denní režim, zapojit se do aktivit odpovídajících věku)</w:t>
      </w:r>
    </w:p>
    <w:p>
      <w:pPr>
        <w:pStyle w:val="NoSpacing"/>
        <w:numPr>
          <w:ilvl w:val="3"/>
          <w:numId w:val="2"/>
        </w:numPr>
        <w:rPr/>
      </w:pPr>
      <w:r>
        <w:rPr>
          <w:color w:val="000000"/>
          <w:sz w:val="20"/>
          <w:szCs w:val="20"/>
        </w:rPr>
        <w:t>Péče o domácnost (nakládat s penězi, obstarat si nákup potravin, nosit běžné předměty)</w:t>
      </w:r>
    </w:p>
    <w:p>
      <w:pPr>
        <w:pStyle w:val="NoSpacing"/>
        <w:numPr>
          <w:ilvl w:val="1"/>
          <w:numId w:val="2"/>
        </w:numPr>
        <w:rPr>
          <w:b/>
          <w:b/>
          <w:color w:val="C00000"/>
        </w:rPr>
      </w:pPr>
      <w:r>
        <w:rPr>
          <w:b/>
          <w:color w:val="000000"/>
          <w:sz w:val="20"/>
          <w:szCs w:val="20"/>
        </w:rPr>
        <w:t>příspěvky pro zdravotně postižené</w:t>
      </w:r>
    </w:p>
    <w:p>
      <w:pPr>
        <w:pStyle w:val="NoSpacing"/>
        <w:numPr>
          <w:ilvl w:val="2"/>
          <w:numId w:val="2"/>
        </w:numPr>
        <w:rPr>
          <w:color w:val="000000"/>
          <w:sz w:val="20"/>
          <w:szCs w:val="20"/>
        </w:rPr>
      </w:pPr>
      <w:r>
        <w:rPr>
          <w:color w:val="000000"/>
          <w:sz w:val="20"/>
          <w:szCs w:val="20"/>
        </w:rPr>
        <w:t>příspěvek na mobilitu 400 Kč měsíčně</w:t>
      </w:r>
    </w:p>
    <w:p>
      <w:pPr>
        <w:pStyle w:val="NoSpacing"/>
        <w:numPr>
          <w:ilvl w:val="2"/>
          <w:numId w:val="2"/>
        </w:numPr>
        <w:rPr>
          <w:color w:val="000000"/>
          <w:sz w:val="20"/>
          <w:szCs w:val="20"/>
        </w:rPr>
      </w:pPr>
      <w:r>
        <w:rPr>
          <w:color w:val="000000"/>
          <w:sz w:val="20"/>
          <w:szCs w:val="20"/>
        </w:rPr>
        <w:t>příspěvek na zvláštní pomůcku (berle, vozík, ale také to, aby si lidé mohli upravit byt)</w:t>
      </w:r>
    </w:p>
    <w:p>
      <w:pPr>
        <w:pStyle w:val="NoSpacing"/>
        <w:ind w:left="720" w:hanging="0"/>
        <w:rPr>
          <w:color w:val="000000"/>
          <w:sz w:val="20"/>
          <w:szCs w:val="20"/>
        </w:rPr>
      </w:pPr>
      <w:r>
        <w:rPr>
          <w:b/>
          <w:color w:val="000000"/>
          <w:sz w:val="20"/>
          <w:szCs w:val="20"/>
          <w:u w:val="single"/>
        </w:rPr>
        <w:t>pomoc v hmotné nouzi</w:t>
      </w:r>
    </w:p>
    <w:p>
      <w:pPr>
        <w:pStyle w:val="NoSpacing"/>
        <w:numPr>
          <w:ilvl w:val="0"/>
          <w:numId w:val="2"/>
        </w:numPr>
        <w:rPr/>
      </w:pPr>
      <w:r>
        <w:rPr>
          <w:color w:val="000000"/>
          <w:sz w:val="20"/>
          <w:szCs w:val="20"/>
        </w:rPr>
        <w:t xml:space="preserve">je určeno pro situace, kdy osoba či rodina </w:t>
      </w:r>
      <w:r>
        <w:rPr>
          <w:b/>
          <w:i/>
          <w:iCs/>
          <w:color w:val="000000"/>
          <w:sz w:val="20"/>
          <w:szCs w:val="20"/>
        </w:rPr>
        <w:t>nemá dostatečné příjmy</w:t>
      </w:r>
      <w:r>
        <w:rPr>
          <w:i/>
          <w:iCs/>
          <w:color w:val="000000"/>
          <w:sz w:val="20"/>
          <w:szCs w:val="20"/>
        </w:rPr>
        <w:t xml:space="preserve"> </w:t>
      </w:r>
      <w:r>
        <w:rPr>
          <w:color w:val="000000"/>
          <w:sz w:val="20"/>
          <w:szCs w:val="20"/>
        </w:rPr>
        <w:t xml:space="preserve">a její celkové sociální a majetkové poměry </w:t>
      </w:r>
      <w:r>
        <w:rPr>
          <w:b/>
          <w:i/>
          <w:iCs/>
          <w:color w:val="000000"/>
          <w:sz w:val="20"/>
          <w:szCs w:val="20"/>
        </w:rPr>
        <w:t>neumožňují uspokojení základních životních potřeb</w:t>
      </w:r>
      <w:r>
        <w:rPr>
          <w:color w:val="000000"/>
          <w:sz w:val="20"/>
          <w:szCs w:val="20"/>
        </w:rPr>
        <w:t xml:space="preserve"> na úrovni ještě přijatelné pro společnost; současně si tyto příjmy nemůže z objektivních důvodů zvýšit (vlastní prací, uplatněním nároků a pohledávek, prodejem nebo využitím majetku) a vyřešit tak svoji nelehkou situaci vlastním přičiněním</w:t>
      </w:r>
    </w:p>
    <w:p>
      <w:pPr>
        <w:pStyle w:val="NoSpacing"/>
        <w:numPr>
          <w:ilvl w:val="1"/>
          <w:numId w:val="2"/>
        </w:numPr>
        <w:rPr>
          <w:b/>
          <w:b/>
          <w:color w:val="C00000"/>
        </w:rPr>
      </w:pPr>
      <w:r>
        <w:rPr>
          <w:b/>
          <w:color w:val="000000"/>
          <w:sz w:val="20"/>
          <w:szCs w:val="20"/>
        </w:rPr>
        <w:t>příspěvek na živobytí</w:t>
      </w:r>
    </w:p>
    <w:p>
      <w:pPr>
        <w:pStyle w:val="NoSpacing"/>
        <w:numPr>
          <w:ilvl w:val="1"/>
          <w:numId w:val="2"/>
        </w:numPr>
        <w:rPr>
          <w:b/>
          <w:b/>
          <w:color w:val="C00000"/>
        </w:rPr>
      </w:pPr>
      <w:r>
        <w:rPr>
          <w:b/>
          <w:color w:val="000000"/>
          <w:sz w:val="20"/>
          <w:szCs w:val="20"/>
        </w:rPr>
        <w:t>doplatek na bydlení</w:t>
      </w:r>
    </w:p>
    <w:p>
      <w:pPr>
        <w:pStyle w:val="NoSpacing"/>
        <w:numPr>
          <w:ilvl w:val="1"/>
          <w:numId w:val="2"/>
        </w:numPr>
        <w:rPr>
          <w:color w:val="000000"/>
          <w:sz w:val="20"/>
          <w:szCs w:val="20"/>
        </w:rPr>
      </w:pPr>
      <w:r>
        <w:rPr>
          <w:b/>
          <w:color w:val="000000"/>
          <w:sz w:val="20"/>
          <w:szCs w:val="20"/>
        </w:rPr>
        <w:t>mimořádná okamžitá pomoc</w:t>
      </w:r>
    </w:p>
    <w:p>
      <w:pPr>
        <w:pStyle w:val="NoSpacing"/>
        <w:rPr/>
      </w:pPr>
      <w:r>
        <w:rPr/>
      </w:r>
    </w:p>
    <w:p>
      <w:pPr>
        <w:pStyle w:val="NoSpacing"/>
        <w:jc w:val="center"/>
        <w:rPr>
          <w:sz w:val="32"/>
          <w:szCs w:val="32"/>
        </w:rPr>
      </w:pPr>
      <w:r>
        <w:rPr>
          <w:sz w:val="32"/>
          <w:szCs w:val="32"/>
        </w:rPr>
        <w:t>16. Zdravotní a sociální charakteristika seniorů, systém péče</w:t>
      </w:r>
    </w:p>
    <w:p>
      <w:pPr>
        <w:pStyle w:val="NoSpacing"/>
        <w:rPr/>
      </w:pPr>
      <w:r>
        <w:rPr/>
      </w:r>
    </w:p>
    <w:p>
      <w:pPr>
        <w:pStyle w:val="NoSpacing"/>
        <w:ind w:left="720" w:hanging="0"/>
        <w:rPr>
          <w:sz w:val="20"/>
          <w:szCs w:val="20"/>
        </w:rPr>
      </w:pPr>
      <w:r>
        <w:rPr>
          <w:rFonts w:cs="Calibri" w:cstheme="minorHAnsi"/>
          <w:b/>
          <w:sz w:val="20"/>
          <w:szCs w:val="20"/>
          <w:u w:val="single"/>
        </w:rPr>
        <w:t>▪</w:t>
      </w:r>
      <w:r>
        <w:rPr>
          <w:b/>
          <w:sz w:val="20"/>
          <w:szCs w:val="20"/>
          <w:u w:val="single"/>
        </w:rPr>
        <w:t xml:space="preserve"> </w:t>
      </w:r>
      <w:r>
        <w:rPr>
          <w:b/>
          <w:sz w:val="20"/>
          <w:szCs w:val="20"/>
          <w:u w:val="single"/>
        </w:rPr>
        <w:t>charakter morbidity ve stáří:</w:t>
      </w:r>
    </w:p>
    <w:p>
      <w:pPr>
        <w:pStyle w:val="NoSpacing"/>
        <w:numPr>
          <w:ilvl w:val="1"/>
          <w:numId w:val="2"/>
        </w:numPr>
        <w:rPr>
          <w:sz w:val="20"/>
          <w:szCs w:val="20"/>
        </w:rPr>
      </w:pPr>
      <w:r>
        <w:rPr>
          <w:sz w:val="20"/>
          <w:szCs w:val="20"/>
        </w:rPr>
        <w:t>narůstání celkové prevalence s věkem (čím je člověk starší, tím větší množství chorob má)</w:t>
      </w:r>
    </w:p>
    <w:p>
      <w:pPr>
        <w:pStyle w:val="NoSpacing"/>
        <w:numPr>
          <w:ilvl w:val="1"/>
          <w:numId w:val="2"/>
        </w:numPr>
        <w:rPr>
          <w:sz w:val="20"/>
          <w:szCs w:val="20"/>
        </w:rPr>
      </w:pPr>
      <w:r>
        <w:rPr>
          <w:sz w:val="20"/>
          <w:szCs w:val="20"/>
        </w:rPr>
        <w:t>polymorbidita – sdružování chorob (kardioavaskulární onemocnění, artróza, …)</w:t>
      </w:r>
    </w:p>
    <w:p>
      <w:pPr>
        <w:pStyle w:val="NoSpacing"/>
        <w:numPr>
          <w:ilvl w:val="1"/>
          <w:numId w:val="2"/>
        </w:numPr>
        <w:rPr>
          <w:sz w:val="20"/>
          <w:szCs w:val="20"/>
        </w:rPr>
      </w:pPr>
      <w:r>
        <w:rPr>
          <w:sz w:val="20"/>
          <w:szCs w:val="20"/>
        </w:rPr>
        <w:t xml:space="preserve">atypický průběh onemocnění (oligosymptomatologie, nespecifické příznaky) </w:t>
      </w:r>
    </w:p>
    <w:p>
      <w:pPr>
        <w:pStyle w:val="NoSpacing"/>
        <w:numPr>
          <w:ilvl w:val="1"/>
          <w:numId w:val="2"/>
        </w:numPr>
        <w:rPr>
          <w:sz w:val="20"/>
          <w:szCs w:val="20"/>
        </w:rPr>
      </w:pPr>
      <w:r>
        <w:rPr>
          <w:sz w:val="20"/>
          <w:szCs w:val="20"/>
        </w:rPr>
        <w:t>vyšší mortalita (mj. v souvislosti s </w:t>
      </w:r>
      <w:r>
        <w:rPr>
          <w:sz w:val="20"/>
          <w:szCs w:val="20"/>
        </w:rPr>
        <w:t>infekčními</w:t>
      </w:r>
      <w:r>
        <w:rPr>
          <w:sz w:val="20"/>
          <w:szCs w:val="20"/>
        </w:rPr>
        <w:t xml:space="preserve"> nemocemi)</w:t>
      </w:r>
    </w:p>
    <w:p>
      <w:pPr>
        <w:pStyle w:val="NoSpacing"/>
        <w:numPr>
          <w:ilvl w:val="1"/>
          <w:numId w:val="2"/>
        </w:numPr>
        <w:rPr>
          <w:sz w:val="20"/>
          <w:szCs w:val="20"/>
        </w:rPr>
      </w:pPr>
      <w:r>
        <w:rPr>
          <w:sz w:val="20"/>
          <w:szCs w:val="20"/>
        </w:rPr>
        <w:t xml:space="preserve">riziko přechodu do chronicity a vysoký invalidizující potenciál </w:t>
      </w:r>
    </w:p>
    <w:p>
      <w:pPr>
        <w:pStyle w:val="NoSpacing"/>
        <w:numPr>
          <w:ilvl w:val="1"/>
          <w:numId w:val="2"/>
        </w:numPr>
        <w:rPr>
          <w:sz w:val="20"/>
          <w:szCs w:val="20"/>
        </w:rPr>
      </w:pPr>
      <w:r>
        <w:rPr>
          <w:sz w:val="20"/>
          <w:szCs w:val="20"/>
        </w:rPr>
        <w:t>polypragmasie (za to nemohou pacienti, ale lékaři; často seniory zatěžují velkým množstvím léku, a to zcela zbytečně; jednak je to neekonomické, jednak to může pacienta zatěžovat velkým množstvím nežádoucích účinků)</w:t>
      </w:r>
    </w:p>
    <w:p>
      <w:pPr>
        <w:pStyle w:val="NoSpacing"/>
        <w:numPr>
          <w:ilvl w:val="1"/>
          <w:numId w:val="2"/>
        </w:numPr>
        <w:rPr>
          <w:sz w:val="20"/>
          <w:szCs w:val="20"/>
        </w:rPr>
      </w:pPr>
      <w:r>
        <w:rPr>
          <w:sz w:val="20"/>
          <w:szCs w:val="20"/>
        </w:rPr>
        <w:t>významná sociální komponenta (např. právě ty artrózy – omezují seniora v jeho aktivitách – nemůže si dojít nakoupit, sociálně se izoluje, …)</w:t>
      </w:r>
    </w:p>
    <w:p>
      <w:pPr>
        <w:pStyle w:val="NoSpacing"/>
        <w:ind w:left="720" w:hanging="0"/>
        <w:rPr>
          <w:rFonts w:cs="Calibri" w:cstheme="minorHAnsi"/>
          <w:b/>
          <w:b/>
          <w:sz w:val="20"/>
          <w:szCs w:val="20"/>
          <w:u w:val="single"/>
        </w:rPr>
      </w:pPr>
      <w:r>
        <w:rPr>
          <w:rFonts w:cs="Calibri" w:cstheme="minorHAnsi"/>
          <w:b/>
          <w:sz w:val="20"/>
          <w:szCs w:val="20"/>
          <w:u w:val="single"/>
        </w:rPr>
      </w:r>
    </w:p>
    <w:p>
      <w:pPr>
        <w:pStyle w:val="NoSpacing"/>
        <w:ind w:left="720" w:hanging="0"/>
        <w:rPr>
          <w:b/>
          <w:b/>
          <w:u w:val="single"/>
        </w:rPr>
      </w:pPr>
      <w:r>
        <w:rPr>
          <w:rFonts w:cs="Calibri" w:cstheme="minorHAnsi"/>
          <w:b/>
          <w:sz w:val="20"/>
          <w:szCs w:val="20"/>
          <w:u w:val="single"/>
        </w:rPr>
        <w:t>▪</w:t>
      </w:r>
      <w:r>
        <w:rPr>
          <w:b/>
          <w:sz w:val="20"/>
          <w:szCs w:val="20"/>
          <w:u w:val="single"/>
        </w:rPr>
        <w:t xml:space="preserve"> </w:t>
      </w:r>
      <w:r>
        <w:rPr>
          <w:b/>
          <w:sz w:val="20"/>
          <w:szCs w:val="20"/>
          <w:u w:val="single"/>
        </w:rPr>
        <w:t>nejčastější choroby vyššího věku</w:t>
      </w:r>
    </w:p>
    <w:p>
      <w:pPr>
        <w:pStyle w:val="NoSpacing"/>
        <w:numPr>
          <w:ilvl w:val="1"/>
          <w:numId w:val="2"/>
        </w:numPr>
        <w:rPr>
          <w:sz w:val="20"/>
          <w:szCs w:val="20"/>
        </w:rPr>
      </w:pPr>
      <w:r>
        <w:rPr>
          <w:sz w:val="20"/>
          <w:szCs w:val="20"/>
        </w:rPr>
        <w:t xml:space="preserve">kardiovaskulární (všechny formy ICHS, hypertenze, ikty) </w:t>
      </w:r>
    </w:p>
    <w:p>
      <w:pPr>
        <w:pStyle w:val="NoSpacing"/>
        <w:numPr>
          <w:ilvl w:val="1"/>
          <w:numId w:val="2"/>
        </w:numPr>
        <w:rPr>
          <w:sz w:val="20"/>
          <w:szCs w:val="20"/>
        </w:rPr>
      </w:pPr>
      <w:r>
        <w:rPr>
          <w:sz w:val="20"/>
          <w:szCs w:val="20"/>
        </w:rPr>
        <w:t xml:space="preserve">nemoci pohybového aparátu (osteoporóza, artróza) </w:t>
      </w:r>
    </w:p>
    <w:p>
      <w:pPr>
        <w:pStyle w:val="NoSpacing"/>
        <w:numPr>
          <w:ilvl w:val="1"/>
          <w:numId w:val="2"/>
        </w:numPr>
        <w:rPr>
          <w:sz w:val="20"/>
          <w:szCs w:val="20"/>
        </w:rPr>
      </w:pPr>
      <w:r>
        <w:rPr>
          <w:sz w:val="20"/>
          <w:szCs w:val="20"/>
        </w:rPr>
        <w:t xml:space="preserve">metabolická onemocnění (diabetes mellitus) </w:t>
      </w:r>
    </w:p>
    <w:p>
      <w:pPr>
        <w:pStyle w:val="NoSpacing"/>
        <w:numPr>
          <w:ilvl w:val="1"/>
          <w:numId w:val="2"/>
        </w:numPr>
        <w:rPr>
          <w:sz w:val="20"/>
          <w:szCs w:val="20"/>
        </w:rPr>
      </w:pPr>
      <w:r>
        <w:rPr>
          <w:sz w:val="20"/>
          <w:szCs w:val="20"/>
        </w:rPr>
        <w:t>gastroinstestinální a respirační onemocnění</w:t>
      </w:r>
    </w:p>
    <w:p>
      <w:pPr>
        <w:pStyle w:val="NoSpacing"/>
        <w:rPr>
          <w:sz w:val="20"/>
          <w:szCs w:val="20"/>
        </w:rPr>
      </w:pPr>
      <w:r>
        <w:rPr>
          <w:sz w:val="20"/>
          <w:szCs w:val="20"/>
        </w:rPr>
      </w:r>
    </w:p>
    <w:p>
      <w:pPr>
        <w:pStyle w:val="NoSpacing"/>
        <w:ind w:left="720" w:hanging="0"/>
        <w:rPr>
          <w:b/>
          <w:b/>
          <w:u w:val="single"/>
        </w:rPr>
      </w:pPr>
      <w:r>
        <w:rPr>
          <w:rFonts w:cs="Calibri" w:cstheme="minorHAnsi"/>
          <w:b/>
          <w:sz w:val="20"/>
          <w:szCs w:val="20"/>
          <w:u w:val="single"/>
        </w:rPr>
        <w:t>▪</w:t>
      </w:r>
      <w:r>
        <w:rPr>
          <w:b/>
          <w:sz w:val="20"/>
          <w:szCs w:val="20"/>
          <w:u w:val="single"/>
        </w:rPr>
        <w:t xml:space="preserve"> </w:t>
      </w:r>
      <w:r>
        <w:rPr>
          <w:b/>
          <w:sz w:val="20"/>
          <w:szCs w:val="20"/>
          <w:u w:val="single"/>
        </w:rPr>
        <w:t>postižení a disability ve vyšším věku</w:t>
      </w:r>
    </w:p>
    <w:p>
      <w:pPr>
        <w:pStyle w:val="NoSpacing"/>
        <w:numPr>
          <w:ilvl w:val="1"/>
          <w:numId w:val="2"/>
        </w:numPr>
        <w:rPr>
          <w:sz w:val="20"/>
          <w:szCs w:val="20"/>
        </w:rPr>
      </w:pPr>
      <w:r>
        <w:rPr>
          <w:b/>
          <w:bCs/>
          <w:i/>
          <w:iCs/>
          <w:sz w:val="20"/>
          <w:szCs w:val="20"/>
        </w:rPr>
        <w:t xml:space="preserve">omezená schopnost či neschopnost vykonávat věku přiměřenou aktivitu </w:t>
      </w:r>
      <w:r>
        <w:rPr>
          <w:sz w:val="20"/>
          <w:szCs w:val="20"/>
        </w:rPr>
        <w:t>(věku přiměřená aktivita = aby byl člověk schopen postarat se sám o sebe, sám sebe obsloužit, žít soběstačně v rámci nějaké komunity)</w:t>
      </w:r>
    </w:p>
    <w:p>
      <w:pPr>
        <w:pStyle w:val="NoSpacing"/>
        <w:numPr>
          <w:ilvl w:val="1"/>
          <w:numId w:val="2"/>
        </w:numPr>
        <w:rPr>
          <w:sz w:val="20"/>
          <w:szCs w:val="20"/>
        </w:rPr>
      </w:pPr>
      <w:r>
        <w:rPr>
          <w:sz w:val="20"/>
          <w:szCs w:val="20"/>
        </w:rPr>
        <w:t xml:space="preserve">omezená schopnost či neschopnost vést nezávislý život v komunitě, starat se o sebe a svou domácnost </w:t>
      </w:r>
    </w:p>
    <w:p>
      <w:pPr>
        <w:pStyle w:val="NoSpacing"/>
        <w:numPr>
          <w:ilvl w:val="1"/>
          <w:numId w:val="2"/>
        </w:numPr>
        <w:rPr>
          <w:sz w:val="20"/>
          <w:szCs w:val="20"/>
        </w:rPr>
      </w:pPr>
      <w:r>
        <w:rPr>
          <w:sz w:val="20"/>
          <w:szCs w:val="20"/>
        </w:rPr>
        <w:t>ztráta soběstačnosti –</w:t>
      </w:r>
      <w:r>
        <w:rPr>
          <w:b/>
          <w:bCs/>
          <w:i/>
          <w:iCs/>
          <w:sz w:val="20"/>
          <w:szCs w:val="20"/>
        </w:rPr>
        <w:t xml:space="preserve"> člověk nezvládá bez pomoci či asistence potřebné činnosti denního života</w:t>
      </w:r>
    </w:p>
    <w:p>
      <w:pPr>
        <w:pStyle w:val="NoSpacing"/>
        <w:ind w:left="720" w:hanging="0"/>
        <w:rPr>
          <w:rFonts w:cs="Calibri" w:cstheme="minorHAnsi"/>
          <w:sz w:val="20"/>
          <w:szCs w:val="20"/>
        </w:rPr>
      </w:pPr>
      <w:r>
        <w:rPr>
          <w:rFonts w:cs="Calibri" w:cstheme="minorHAnsi"/>
          <w:sz w:val="20"/>
          <w:szCs w:val="20"/>
        </w:rPr>
      </w:r>
    </w:p>
    <w:p>
      <w:pPr>
        <w:pStyle w:val="NoSpacing"/>
        <w:ind w:left="720" w:hanging="0"/>
        <w:rPr>
          <w:b/>
          <w:b/>
          <w:u w:val="single"/>
        </w:rPr>
      </w:pPr>
      <w:r>
        <w:rPr>
          <w:rFonts w:cs="Calibri" w:cstheme="minorHAnsi"/>
          <w:b/>
          <w:sz w:val="20"/>
          <w:szCs w:val="20"/>
          <w:u w:val="single"/>
        </w:rPr>
        <w:t>▪</w:t>
      </w:r>
      <w:r>
        <w:rPr>
          <w:b/>
          <w:sz w:val="20"/>
          <w:szCs w:val="20"/>
          <w:u w:val="single"/>
        </w:rPr>
        <w:t xml:space="preserve"> </w:t>
      </w:r>
      <w:r>
        <w:rPr>
          <w:b/>
          <w:sz w:val="20"/>
          <w:szCs w:val="20"/>
          <w:u w:val="single"/>
        </w:rPr>
        <w:t>posouzení funkčních schopností</w:t>
      </w:r>
    </w:p>
    <w:p>
      <w:pPr>
        <w:pStyle w:val="NoSpacing"/>
        <w:numPr>
          <w:ilvl w:val="0"/>
          <w:numId w:val="2"/>
        </w:numPr>
        <w:rPr>
          <w:color w:val="000000"/>
          <w:sz w:val="20"/>
          <w:szCs w:val="20"/>
        </w:rPr>
      </w:pPr>
      <w:r>
        <w:rPr>
          <w:color w:val="000000"/>
          <w:sz w:val="20"/>
          <w:szCs w:val="20"/>
        </w:rPr>
        <w:t>provádíme pomocí dvou skupin testů:</w:t>
      </w:r>
    </w:p>
    <w:p>
      <w:pPr>
        <w:pStyle w:val="NoSpacing"/>
        <w:numPr>
          <w:ilvl w:val="1"/>
          <w:numId w:val="2"/>
        </w:numPr>
        <w:rPr>
          <w:b/>
          <w:b/>
          <w:color w:val="C00000"/>
        </w:rPr>
      </w:pPr>
      <w:r>
        <w:rPr>
          <w:b/>
          <w:color w:val="000000"/>
          <w:sz w:val="20"/>
          <w:szCs w:val="20"/>
        </w:rPr>
        <w:t xml:space="preserve">testy pro hodnocení základních sebeobslužných činností (BADL) </w:t>
      </w:r>
    </w:p>
    <w:p>
      <w:pPr>
        <w:pStyle w:val="NoSpacing"/>
        <w:numPr>
          <w:ilvl w:val="2"/>
          <w:numId w:val="2"/>
        </w:numPr>
        <w:rPr>
          <w:color w:val="000000"/>
          <w:sz w:val="20"/>
          <w:szCs w:val="20"/>
        </w:rPr>
      </w:pPr>
      <w:r>
        <w:rPr>
          <w:color w:val="000000"/>
          <w:sz w:val="20"/>
          <w:szCs w:val="20"/>
        </w:rPr>
        <w:t xml:space="preserve">schopnost chůze, pohyblivost na lůžku a mimo ně, osobní hygiena, použití WC, oblékání, najedení </w:t>
      </w:r>
    </w:p>
    <w:p>
      <w:pPr>
        <w:pStyle w:val="NoSpacing"/>
        <w:numPr>
          <w:ilvl w:val="1"/>
          <w:numId w:val="2"/>
        </w:numPr>
        <w:rPr>
          <w:b/>
          <w:b/>
          <w:color w:val="C00000"/>
        </w:rPr>
      </w:pPr>
      <w:r>
        <w:rPr>
          <w:b/>
          <w:color w:val="000000"/>
          <w:sz w:val="20"/>
          <w:szCs w:val="20"/>
        </w:rPr>
        <w:t>testy pro hodnocení tzv. instrumentálních činností (IADL)</w:t>
      </w:r>
    </w:p>
    <w:p>
      <w:pPr>
        <w:pStyle w:val="NoSpacing"/>
        <w:numPr>
          <w:ilvl w:val="2"/>
          <w:numId w:val="2"/>
        </w:numPr>
        <w:rPr>
          <w:color w:val="000000"/>
          <w:sz w:val="20"/>
          <w:szCs w:val="20"/>
        </w:rPr>
      </w:pPr>
      <w:r>
        <w:rPr>
          <w:color w:val="000000"/>
          <w:sz w:val="20"/>
          <w:szCs w:val="20"/>
        </w:rPr>
        <w:t>schopnost nakupovat, vařit, provádět domácí práce, cestovat mimo byt, telefonovat, užívat správně léky, spravovat své finance</w:t>
      </w:r>
    </w:p>
    <w:p>
      <w:pPr>
        <w:pStyle w:val="NoSpacing"/>
        <w:numPr>
          <w:ilvl w:val="0"/>
          <w:numId w:val="2"/>
        </w:numPr>
        <w:rPr>
          <w:color w:val="000000"/>
          <w:sz w:val="20"/>
          <w:szCs w:val="20"/>
        </w:rPr>
      </w:pPr>
      <w:r>
        <w:rPr>
          <w:color w:val="000000"/>
          <w:sz w:val="20"/>
          <w:szCs w:val="20"/>
        </w:rPr>
        <w:t>senior nejprve bude ztrácet schopnost instrumentálních činností a pak k teprve schopnost základních sebeobslužných činností</w:t>
      </w:r>
    </w:p>
    <w:p>
      <w:pPr>
        <w:pStyle w:val="NoSpacing"/>
        <w:ind w:left="720" w:hanging="0"/>
        <w:rPr>
          <w:sz w:val="20"/>
          <w:szCs w:val="20"/>
        </w:rPr>
      </w:pPr>
      <w:r>
        <w:rPr>
          <w:sz w:val="20"/>
          <w:szCs w:val="20"/>
        </w:rPr>
      </w:r>
    </w:p>
    <w:p>
      <w:pPr>
        <w:pStyle w:val="NoSpacing"/>
        <w:ind w:left="720" w:hanging="0"/>
        <w:rPr>
          <w:b/>
          <w:b/>
          <w:u w:val="single"/>
        </w:rPr>
      </w:pPr>
      <w:r>
        <w:rPr>
          <w:rFonts w:cs="Calibri" w:cstheme="minorHAnsi"/>
          <w:b/>
          <w:sz w:val="20"/>
          <w:szCs w:val="20"/>
          <w:u w:val="single"/>
        </w:rPr>
        <w:t>▪</w:t>
      </w:r>
      <w:r>
        <w:rPr>
          <w:b/>
          <w:sz w:val="20"/>
          <w:szCs w:val="20"/>
          <w:u w:val="single"/>
        </w:rPr>
        <w:t xml:space="preserve"> </w:t>
      </w:r>
      <w:r>
        <w:rPr>
          <w:b/>
          <w:sz w:val="20"/>
          <w:szCs w:val="20"/>
          <w:u w:val="single"/>
        </w:rPr>
        <w:t>sociální a psychosociální rizika ve stáří</w:t>
      </w:r>
    </w:p>
    <w:p>
      <w:pPr>
        <w:sectPr>
          <w:type w:val="continuous"/>
          <w:pgSz w:w="11906" w:h="16838"/>
          <w:pgMar w:left="720" w:right="720" w:header="0" w:top="720" w:footer="0" w:bottom="720" w:gutter="0"/>
          <w:formProt w:val="false"/>
          <w:textDirection w:val="lrTb"/>
          <w:docGrid w:type="default" w:linePitch="360" w:charSpace="4294965247"/>
        </w:sectPr>
      </w:pPr>
    </w:p>
    <w:p>
      <w:pPr>
        <w:pStyle w:val="NoSpacing"/>
        <w:numPr>
          <w:ilvl w:val="1"/>
          <w:numId w:val="2"/>
        </w:numPr>
        <w:rPr>
          <w:sz w:val="20"/>
          <w:szCs w:val="20"/>
        </w:rPr>
      </w:pPr>
      <w:r>
        <w:rPr>
          <w:sz w:val="20"/>
          <w:szCs w:val="20"/>
        </w:rPr>
        <w:t xml:space="preserve">maladaptace na odchod do důchodu – setkáváme se s tím zejména u vojáků z povolání (doma najednou nemají </w:t>
      </w:r>
      <w:r>
        <w:rPr>
          <w:sz w:val="20"/>
          <w:szCs w:val="20"/>
        </w:rPr>
        <w:t>k</w:t>
      </w:r>
      <w:r>
        <w:rPr>
          <w:sz w:val="20"/>
          <w:szCs w:val="20"/>
        </w:rPr>
        <w:t>oho dirigovat, dochází k častějším konfliktům s rodinou, začnou se izolovat)</w:t>
      </w:r>
    </w:p>
    <w:p>
      <w:pPr>
        <w:pStyle w:val="NoSpacing"/>
        <w:numPr>
          <w:ilvl w:val="1"/>
          <w:numId w:val="2"/>
        </w:numPr>
        <w:rPr>
          <w:sz w:val="20"/>
          <w:szCs w:val="20"/>
        </w:rPr>
      </w:pPr>
      <w:r>
        <w:rPr>
          <w:sz w:val="20"/>
          <w:szCs w:val="20"/>
        </w:rPr>
        <w:t xml:space="preserve">ztráta dřívějších rolí, aktivity, programu </w:t>
      </w:r>
    </w:p>
    <w:p>
      <w:pPr>
        <w:pStyle w:val="NoSpacing"/>
        <w:numPr>
          <w:ilvl w:val="1"/>
          <w:numId w:val="2"/>
        </w:numPr>
        <w:rPr>
          <w:sz w:val="20"/>
          <w:szCs w:val="20"/>
        </w:rPr>
      </w:pPr>
      <w:r>
        <w:rPr>
          <w:sz w:val="20"/>
          <w:szCs w:val="20"/>
        </w:rPr>
        <w:t xml:space="preserve">nespolupráce a poruchy osobnosti/chování </w:t>
      </w:r>
    </w:p>
    <w:p>
      <w:pPr>
        <w:pStyle w:val="NoSpacing"/>
        <w:numPr>
          <w:ilvl w:val="1"/>
          <w:numId w:val="2"/>
        </w:numPr>
        <w:rPr>
          <w:sz w:val="20"/>
          <w:szCs w:val="20"/>
        </w:rPr>
      </w:pPr>
      <w:r>
        <w:rPr>
          <w:sz w:val="20"/>
          <w:szCs w:val="20"/>
        </w:rPr>
        <w:t>sociální izolace, osamělost (jednočlenná domácnost) – zejména v důsledku smrti partnera</w:t>
      </w:r>
    </w:p>
    <w:p>
      <w:pPr>
        <w:pStyle w:val="NoSpacing"/>
        <w:numPr>
          <w:ilvl w:val="1"/>
          <w:numId w:val="2"/>
        </w:numPr>
        <w:rPr>
          <w:sz w:val="20"/>
          <w:szCs w:val="20"/>
        </w:rPr>
      </w:pPr>
      <w:r>
        <w:rPr>
          <w:sz w:val="20"/>
          <w:szCs w:val="20"/>
        </w:rPr>
        <w:t xml:space="preserve">konflikty s partnerem, členy rodiny </w:t>
      </w:r>
    </w:p>
    <w:p>
      <w:pPr>
        <w:pStyle w:val="NoSpacing"/>
        <w:numPr>
          <w:ilvl w:val="1"/>
          <w:numId w:val="2"/>
        </w:numPr>
        <w:rPr>
          <w:sz w:val="20"/>
          <w:szCs w:val="20"/>
        </w:rPr>
      </w:pPr>
      <w:r>
        <w:rPr>
          <w:sz w:val="20"/>
          <w:szCs w:val="20"/>
        </w:rPr>
        <w:t xml:space="preserve">ekonomické problémy </w:t>
      </w:r>
    </w:p>
    <w:p>
      <w:pPr>
        <w:pStyle w:val="NoSpacing"/>
        <w:numPr>
          <w:ilvl w:val="1"/>
          <w:numId w:val="2"/>
        </w:numPr>
        <w:rPr>
          <w:sz w:val="20"/>
          <w:szCs w:val="20"/>
        </w:rPr>
      </w:pPr>
      <w:r>
        <w:rPr>
          <w:sz w:val="20"/>
          <w:szCs w:val="20"/>
        </w:rPr>
        <w:t>život s vážně nemocným partnerem – dru</w:t>
      </w:r>
      <w:r>
        <w:rPr>
          <w:sz w:val="20"/>
          <w:szCs w:val="20"/>
        </w:rPr>
        <w:t>h</w:t>
      </w:r>
      <w:r>
        <w:rPr>
          <w:sz w:val="20"/>
          <w:szCs w:val="20"/>
        </w:rPr>
        <w:t>ý partner se tak stává ošetřovatelem – ne každý to ustojí</w:t>
      </w:r>
    </w:p>
    <w:p>
      <w:pPr>
        <w:pStyle w:val="NoSpacing"/>
        <w:numPr>
          <w:ilvl w:val="1"/>
          <w:numId w:val="2"/>
        </w:numPr>
        <w:rPr>
          <w:sz w:val="20"/>
          <w:szCs w:val="20"/>
        </w:rPr>
      </w:pPr>
      <w:r>
        <w:rPr>
          <w:sz w:val="20"/>
          <w:szCs w:val="20"/>
        </w:rPr>
        <w:t xml:space="preserve">úmrtí blízké osoby </w:t>
      </w:r>
    </w:p>
    <w:p>
      <w:pPr>
        <w:pStyle w:val="NoSpacing"/>
        <w:numPr>
          <w:ilvl w:val="1"/>
          <w:numId w:val="2"/>
        </w:numPr>
        <w:rPr>
          <w:sz w:val="20"/>
          <w:szCs w:val="20"/>
        </w:rPr>
      </w:pPr>
      <w:r>
        <w:rPr>
          <w:sz w:val="20"/>
          <w:szCs w:val="20"/>
        </w:rPr>
        <w:t>poruchy adaptace na stresovou situaci nebo změnu prostředí – když někam jedou, jsou všude raději o 2 hodiny dříve; po cestě vlakem se 100x ujišťují, jestli to tam fakt jede…</w:t>
      </w:r>
    </w:p>
    <w:p>
      <w:pPr>
        <w:pStyle w:val="NoSpacing"/>
        <w:ind w:left="720" w:hanging="0"/>
        <w:rPr>
          <w:sz w:val="20"/>
          <w:szCs w:val="20"/>
        </w:rPr>
      </w:pPr>
      <w:r>
        <w:rPr>
          <w:sz w:val="20"/>
          <w:szCs w:val="20"/>
        </w:rPr>
      </w:r>
    </w:p>
    <w:p>
      <w:pPr>
        <w:pStyle w:val="NoSpacing"/>
        <w:ind w:left="720" w:hanging="0"/>
        <w:rPr>
          <w:b/>
          <w:b/>
          <w:u w:val="single"/>
        </w:rPr>
      </w:pPr>
      <w:r>
        <w:rPr>
          <w:rFonts w:cs="Calibri" w:cstheme="minorHAnsi"/>
          <w:b/>
          <w:sz w:val="20"/>
          <w:szCs w:val="20"/>
          <w:u w:val="single"/>
        </w:rPr>
        <w:t>▪</w:t>
      </w:r>
      <w:r>
        <w:rPr>
          <w:b/>
          <w:sz w:val="20"/>
          <w:szCs w:val="20"/>
          <w:u w:val="single"/>
        </w:rPr>
        <w:t xml:space="preserve"> </w:t>
      </w:r>
      <w:r>
        <w:rPr>
          <w:b/>
          <w:sz w:val="20"/>
          <w:szCs w:val="20"/>
          <w:u w:val="single"/>
        </w:rPr>
        <w:t>cíle služeb pro seniory</w:t>
      </w:r>
    </w:p>
    <w:p>
      <w:pPr>
        <w:pStyle w:val="NoSpacing"/>
        <w:numPr>
          <w:ilvl w:val="1"/>
          <w:numId w:val="2"/>
        </w:numPr>
        <w:rPr>
          <w:color w:val="000000"/>
          <w:sz w:val="20"/>
          <w:szCs w:val="20"/>
        </w:rPr>
      </w:pPr>
      <w:r>
        <w:rPr>
          <w:color w:val="000000"/>
          <w:sz w:val="20"/>
          <w:szCs w:val="20"/>
        </w:rPr>
        <w:t xml:space="preserve">co nejdelší </w:t>
      </w:r>
      <w:r>
        <w:rPr>
          <w:b/>
          <w:bCs/>
          <w:i/>
          <w:iCs/>
          <w:color w:val="000000"/>
          <w:sz w:val="20"/>
          <w:szCs w:val="20"/>
        </w:rPr>
        <w:t xml:space="preserve">zachování </w:t>
      </w:r>
      <w:r>
        <w:rPr>
          <w:b/>
          <w:bCs/>
          <w:i/>
          <w:iCs/>
          <w:color w:val="000000"/>
          <w:sz w:val="20"/>
          <w:szCs w:val="20"/>
        </w:rPr>
        <w:t xml:space="preserve">zdraví a soběstačnosti </w:t>
      </w:r>
    </w:p>
    <w:p>
      <w:pPr>
        <w:pStyle w:val="NoSpacing"/>
        <w:numPr>
          <w:ilvl w:val="1"/>
          <w:numId w:val="2"/>
        </w:numPr>
        <w:rPr>
          <w:color w:val="000000"/>
          <w:sz w:val="20"/>
          <w:szCs w:val="20"/>
        </w:rPr>
      </w:pPr>
      <w:r>
        <w:rPr>
          <w:b/>
          <w:bCs/>
          <w:i/>
          <w:iCs/>
          <w:color w:val="000000"/>
          <w:sz w:val="20"/>
          <w:szCs w:val="20"/>
        </w:rPr>
        <w:t xml:space="preserve">integrace </w:t>
      </w:r>
      <w:r>
        <w:rPr>
          <w:b/>
          <w:bCs/>
          <w:i/>
          <w:iCs/>
          <w:color w:val="000000"/>
          <w:sz w:val="20"/>
          <w:szCs w:val="20"/>
        </w:rPr>
        <w:t>ve společnosti</w:t>
      </w:r>
      <w:r>
        <w:rPr>
          <w:color w:val="000000"/>
          <w:sz w:val="20"/>
          <w:szCs w:val="20"/>
        </w:rPr>
        <w:t xml:space="preserve"> (i při zhoršení zdravotního stavu)  - integrovat ho tam, kde je zvyklý:</w:t>
      </w:r>
    </w:p>
    <w:p>
      <w:pPr>
        <w:pStyle w:val="NoSpacing"/>
        <w:numPr>
          <w:ilvl w:val="1"/>
          <w:numId w:val="2"/>
        </w:numPr>
        <w:rPr>
          <w:color w:val="000000"/>
          <w:sz w:val="20"/>
          <w:szCs w:val="20"/>
        </w:rPr>
      </w:pPr>
      <w:r>
        <w:rPr>
          <w:color w:val="000000"/>
          <w:sz w:val="20"/>
          <w:szCs w:val="20"/>
        </w:rPr>
        <w:t>co nejdelší</w:t>
      </w:r>
      <w:r>
        <w:rPr>
          <w:b/>
          <w:bCs/>
          <w:i/>
          <w:iCs/>
          <w:color w:val="000000"/>
          <w:sz w:val="20"/>
          <w:szCs w:val="20"/>
        </w:rPr>
        <w:t xml:space="preserve"> </w:t>
      </w:r>
      <w:r>
        <w:rPr>
          <w:b/>
          <w:bCs/>
          <w:i/>
          <w:iCs/>
          <w:color w:val="000000"/>
          <w:sz w:val="20"/>
          <w:szCs w:val="20"/>
        </w:rPr>
        <w:t>setrvání v rodinném a domácím prostředí;</w:t>
      </w:r>
      <w:r>
        <w:rPr>
          <w:color w:val="000000"/>
          <w:sz w:val="20"/>
          <w:szCs w:val="20"/>
        </w:rPr>
        <w:t xml:space="preserve"> </w:t>
      </w:r>
      <w:r>
        <w:rPr>
          <w:color w:val="000000"/>
          <w:sz w:val="20"/>
          <w:szCs w:val="20"/>
        </w:rPr>
        <w:t xml:space="preserve">velkým trendem je </w:t>
      </w:r>
      <w:r>
        <w:rPr>
          <w:b/>
          <w:i/>
          <w:iCs/>
          <w:color w:val="000000"/>
          <w:sz w:val="20"/>
          <w:szCs w:val="20"/>
        </w:rPr>
        <w:t>bránit počtu vyloučení a osamocení seniorů</w:t>
      </w:r>
      <w:r>
        <w:rPr>
          <w:i/>
          <w:iCs/>
          <w:color w:val="000000"/>
          <w:sz w:val="20"/>
          <w:szCs w:val="20"/>
        </w:rPr>
        <w:t>,</w:t>
      </w:r>
      <w:r>
        <w:rPr>
          <w:color w:val="000000"/>
          <w:sz w:val="20"/>
          <w:szCs w:val="20"/>
        </w:rPr>
        <w:t xml:space="preserve"> v současné době jsou programy, kdy mladí lidé (studenti) navštěvují seniory u nich doma, nebo v domech s pečovatelskou službou a povídají si s nimi</w:t>
      </w:r>
    </w:p>
    <w:p>
      <w:pPr>
        <w:pStyle w:val="NoSpacing"/>
        <w:numPr>
          <w:ilvl w:val="1"/>
          <w:numId w:val="2"/>
        </w:numPr>
        <w:rPr>
          <w:color w:val="000000"/>
          <w:sz w:val="20"/>
          <w:szCs w:val="20"/>
        </w:rPr>
      </w:pPr>
      <w:r>
        <w:rPr>
          <w:color w:val="000000"/>
          <w:sz w:val="20"/>
          <w:szCs w:val="20"/>
        </w:rPr>
        <w:t xml:space="preserve">v období nemoci </w:t>
      </w:r>
      <w:r>
        <w:rPr>
          <w:b/>
          <w:i/>
          <w:iCs/>
          <w:color w:val="000000"/>
          <w:sz w:val="20"/>
          <w:szCs w:val="20"/>
        </w:rPr>
        <w:t>přiměřené intenzivní a šetrné léčení</w:t>
      </w:r>
      <w:r>
        <w:rPr>
          <w:color w:val="000000"/>
          <w:sz w:val="20"/>
          <w:szCs w:val="20"/>
        </w:rPr>
        <w:t xml:space="preserve"> </w:t>
      </w:r>
      <w:r>
        <w:rPr>
          <w:color w:val="000000"/>
          <w:sz w:val="20"/>
          <w:szCs w:val="20"/>
        </w:rPr>
        <w:t xml:space="preserve">a rehabilitace se zřetelem na potřeby seniorů </w:t>
      </w:r>
      <w:r>
        <w:rPr>
          <w:rFonts w:cs="Calibri" w:cstheme="minorHAnsi"/>
          <w:color w:val="000000"/>
          <w:sz w:val="20"/>
          <w:szCs w:val="20"/>
        </w:rPr>
        <w:t>→</w:t>
      </w:r>
      <w:r>
        <w:rPr>
          <w:color w:val="000000"/>
          <w:sz w:val="20"/>
          <w:szCs w:val="20"/>
        </w:rPr>
        <w:t xml:space="preserve"> to už je poněkud etická otázka: prodloužit život o 3 měsíce, kdy bude pacient ležet v nemocnici na kapačkách, nebo ho pustit z akutního lůžka domů za cenu toho, že dříve umře, ale za to ještě uvidí vnoučata, rodinu, psa…</w:t>
      </w:r>
    </w:p>
    <w:p>
      <w:pPr>
        <w:pStyle w:val="NoSpacing"/>
        <w:ind w:left="720" w:hanging="0"/>
        <w:rPr>
          <w:color w:val="000000"/>
          <w:sz w:val="20"/>
          <w:szCs w:val="20"/>
        </w:rPr>
      </w:pPr>
      <w:r>
        <w:rPr>
          <w:color w:val="000000"/>
          <w:sz w:val="20"/>
          <w:szCs w:val="20"/>
        </w:rPr>
      </w:r>
    </w:p>
    <w:p>
      <w:pPr>
        <w:pStyle w:val="NoSpacing"/>
        <w:ind w:left="720" w:hanging="0"/>
        <w:rPr>
          <w:b/>
          <w:b/>
          <w:u w:val="single"/>
        </w:rPr>
      </w:pPr>
      <w:r>
        <w:rPr>
          <w:rFonts w:cs="Calibri" w:cstheme="minorHAnsi"/>
          <w:b/>
          <w:color w:val="000000"/>
          <w:sz w:val="20"/>
          <w:szCs w:val="20"/>
          <w:u w:val="single"/>
        </w:rPr>
        <w:t>▪</w:t>
      </w:r>
      <w:r>
        <w:rPr>
          <w:b/>
          <w:color w:val="000000"/>
          <w:sz w:val="20"/>
          <w:szCs w:val="20"/>
          <w:u w:val="single"/>
        </w:rPr>
        <w:t xml:space="preserve"> </w:t>
      </w:r>
      <w:r>
        <w:rPr>
          <w:b/>
          <w:color w:val="000000"/>
          <w:sz w:val="20"/>
          <w:szCs w:val="20"/>
          <w:u w:val="single"/>
        </w:rPr>
        <w:t>zdravotní péče o seniory</w:t>
      </w:r>
    </w:p>
    <w:p>
      <w:pPr>
        <w:pStyle w:val="NoSpacing"/>
        <w:numPr>
          <w:ilvl w:val="1"/>
          <w:numId w:val="2"/>
        </w:numPr>
        <w:rPr>
          <w:b/>
          <w:b/>
          <w:color w:val="C00000"/>
        </w:rPr>
      </w:pPr>
      <w:r>
        <w:rPr>
          <w:b/>
          <w:color w:val="000000"/>
          <w:sz w:val="20"/>
          <w:szCs w:val="20"/>
        </w:rPr>
        <w:t xml:space="preserve">Ambulantní </w:t>
      </w:r>
    </w:p>
    <w:p>
      <w:pPr>
        <w:pStyle w:val="NoSpacing"/>
        <w:numPr>
          <w:ilvl w:val="2"/>
          <w:numId w:val="2"/>
        </w:numPr>
        <w:rPr>
          <w:color w:val="000000"/>
          <w:sz w:val="20"/>
          <w:szCs w:val="20"/>
        </w:rPr>
      </w:pPr>
      <w:r>
        <w:rPr>
          <w:color w:val="000000"/>
          <w:sz w:val="20"/>
          <w:szCs w:val="20"/>
        </w:rPr>
        <w:t xml:space="preserve">praktický lékař </w:t>
      </w:r>
    </w:p>
    <w:p>
      <w:pPr>
        <w:pStyle w:val="NoSpacing"/>
        <w:numPr>
          <w:ilvl w:val="2"/>
          <w:numId w:val="2"/>
        </w:numPr>
        <w:rPr>
          <w:color w:val="000000"/>
          <w:sz w:val="20"/>
          <w:szCs w:val="20"/>
        </w:rPr>
      </w:pPr>
      <w:r>
        <w:rPr>
          <w:color w:val="000000"/>
          <w:sz w:val="20"/>
          <w:szCs w:val="20"/>
        </w:rPr>
        <w:t xml:space="preserve">geriatrická ambulance </w:t>
      </w:r>
    </w:p>
    <w:p>
      <w:pPr>
        <w:pStyle w:val="NoSpacing"/>
        <w:numPr>
          <w:ilvl w:val="2"/>
          <w:numId w:val="2"/>
        </w:numPr>
        <w:rPr>
          <w:color w:val="000000"/>
          <w:sz w:val="20"/>
          <w:szCs w:val="20"/>
        </w:rPr>
      </w:pPr>
      <w:r>
        <w:rPr>
          <w:color w:val="000000"/>
          <w:sz w:val="20"/>
          <w:szCs w:val="20"/>
        </w:rPr>
        <w:t xml:space="preserve">domácí péče (home care) – např. převazy bércových vředů, aplikace inzulinu, rehabilitace proti vzniku kontraktur; je hrazené z prostředků veřejného zdravotního pojištění </w:t>
      </w:r>
    </w:p>
    <w:p>
      <w:pPr>
        <w:pStyle w:val="NoSpacing"/>
        <w:numPr>
          <w:ilvl w:val="1"/>
          <w:numId w:val="2"/>
        </w:numPr>
        <w:rPr>
          <w:b/>
          <w:b/>
          <w:color w:val="C00000"/>
        </w:rPr>
      </w:pPr>
      <w:r>
        <w:rPr>
          <w:b/>
          <w:color w:val="000000"/>
          <w:sz w:val="20"/>
          <w:szCs w:val="20"/>
        </w:rPr>
        <w:t xml:space="preserve">Lůžková </w:t>
      </w:r>
    </w:p>
    <w:p>
      <w:pPr>
        <w:pStyle w:val="NoSpacing"/>
        <w:numPr>
          <w:ilvl w:val="2"/>
          <w:numId w:val="2"/>
        </w:numPr>
        <w:rPr>
          <w:color w:val="000000"/>
          <w:sz w:val="20"/>
          <w:szCs w:val="20"/>
        </w:rPr>
      </w:pPr>
      <w:r>
        <w:rPr>
          <w:color w:val="000000"/>
          <w:sz w:val="20"/>
          <w:szCs w:val="20"/>
        </w:rPr>
        <w:t xml:space="preserve">akutní (nemocniční oddělení, včetně geriatrických odd.) </w:t>
      </w:r>
    </w:p>
    <w:p>
      <w:pPr>
        <w:pStyle w:val="NoSpacing"/>
        <w:numPr>
          <w:ilvl w:val="2"/>
          <w:numId w:val="2"/>
        </w:numPr>
        <w:rPr>
          <w:color w:val="000000"/>
          <w:sz w:val="20"/>
          <w:szCs w:val="20"/>
        </w:rPr>
      </w:pPr>
      <w:r>
        <w:rPr>
          <w:color w:val="000000"/>
          <w:sz w:val="20"/>
          <w:szCs w:val="20"/>
        </w:rPr>
        <w:t>doléčovací a následná (LDN, gerontopsychiatrická odd. – pro pacienty s těžkou formou demence + často zde končí také starší mentálně retardovaní pacienti, kterým již zemřeli rodiče, kteří se o ně starali)</w:t>
      </w:r>
    </w:p>
    <w:p>
      <w:pPr>
        <w:pStyle w:val="NoSpacing"/>
        <w:ind w:left="720" w:hanging="0"/>
        <w:rPr>
          <w:color w:val="000000"/>
          <w:sz w:val="20"/>
          <w:szCs w:val="20"/>
        </w:rPr>
      </w:pPr>
      <w:r>
        <w:rPr>
          <w:color w:val="000000"/>
          <w:sz w:val="20"/>
          <w:szCs w:val="20"/>
        </w:rPr>
      </w:r>
    </w:p>
    <w:p>
      <w:pPr>
        <w:pStyle w:val="NoSpacing"/>
        <w:ind w:left="720" w:hanging="0"/>
        <w:rPr>
          <w:b/>
          <w:b/>
          <w:u w:val="single"/>
        </w:rPr>
      </w:pPr>
      <w:r>
        <w:rPr>
          <w:rFonts w:cs="Calibri" w:cstheme="minorHAnsi"/>
          <w:b/>
          <w:color w:val="000000"/>
          <w:sz w:val="20"/>
          <w:szCs w:val="20"/>
          <w:u w:val="single"/>
        </w:rPr>
        <w:t>▪</w:t>
      </w:r>
      <w:r>
        <w:rPr>
          <w:b/>
          <w:color w:val="000000"/>
          <w:sz w:val="20"/>
          <w:szCs w:val="20"/>
          <w:u w:val="single"/>
        </w:rPr>
        <w:t xml:space="preserve"> </w:t>
      </w:r>
      <w:r>
        <w:rPr>
          <w:b/>
          <w:color w:val="000000"/>
          <w:sz w:val="20"/>
          <w:szCs w:val="20"/>
          <w:u w:val="single"/>
        </w:rPr>
        <w:t>sociální služby pro seniory</w:t>
      </w:r>
    </w:p>
    <w:p>
      <w:pPr>
        <w:pStyle w:val="NoSpacing"/>
        <w:numPr>
          <w:ilvl w:val="1"/>
          <w:numId w:val="2"/>
        </w:numPr>
        <w:rPr>
          <w:b/>
          <w:b/>
          <w:color w:val="C00000"/>
        </w:rPr>
      </w:pPr>
      <w:r>
        <w:rPr>
          <w:b/>
          <w:color w:val="000000"/>
          <w:sz w:val="20"/>
          <w:szCs w:val="20"/>
        </w:rPr>
        <w:t xml:space="preserve">Rezidenční </w:t>
      </w:r>
    </w:p>
    <w:p>
      <w:pPr>
        <w:pStyle w:val="NoSpacing"/>
        <w:numPr>
          <w:ilvl w:val="2"/>
          <w:numId w:val="2"/>
        </w:numPr>
        <w:rPr>
          <w:color w:val="000000"/>
          <w:sz w:val="20"/>
          <w:szCs w:val="20"/>
        </w:rPr>
      </w:pPr>
      <w:r>
        <w:rPr>
          <w:color w:val="000000"/>
          <w:sz w:val="20"/>
          <w:szCs w:val="20"/>
        </w:rPr>
        <w:t>dlouhodobé (domovy pro postižené, domovy pro seniory, domovy – penziony, domovy s pečovatelskou službou)</w:t>
      </w:r>
    </w:p>
    <w:p>
      <w:pPr>
        <w:pStyle w:val="NoSpacing"/>
        <w:numPr>
          <w:ilvl w:val="3"/>
          <w:numId w:val="2"/>
        </w:numPr>
        <w:rPr>
          <w:color w:val="000000"/>
          <w:sz w:val="20"/>
          <w:szCs w:val="20"/>
        </w:rPr>
      </w:pPr>
      <w:r>
        <w:rPr>
          <w:b/>
          <w:color w:val="000000"/>
          <w:sz w:val="20"/>
          <w:szCs w:val="20"/>
          <w:u w:val="single"/>
        </w:rPr>
        <w:t>dům s pečovatelskou službou</w:t>
      </w:r>
      <w:r>
        <w:rPr>
          <w:b/>
          <w:color w:val="000000"/>
          <w:sz w:val="20"/>
          <w:szCs w:val="20"/>
          <w:u w:val="single"/>
        </w:rPr>
        <w:t>:</w:t>
      </w:r>
      <w:r>
        <w:rPr>
          <w:color w:val="000000"/>
          <w:sz w:val="20"/>
          <w:szCs w:val="20"/>
        </w:rPr>
        <w:t xml:space="preserve"> </w:t>
      </w:r>
      <w:r>
        <w:rPr>
          <w:color w:val="000000"/>
          <w:sz w:val="20"/>
          <w:szCs w:val="20"/>
        </w:rPr>
        <w:t>domy s garsonkami, kde bydlí klienti třeba se svými partnery, mají tam i svůj nábytek, normálně tam platí nájem</w:t>
      </w:r>
    </w:p>
    <w:p>
      <w:pPr>
        <w:pStyle w:val="NoSpacing"/>
        <w:numPr>
          <w:ilvl w:val="2"/>
          <w:numId w:val="2"/>
        </w:numPr>
        <w:rPr>
          <w:color w:val="000000"/>
          <w:sz w:val="20"/>
          <w:szCs w:val="20"/>
        </w:rPr>
      </w:pPr>
      <w:r>
        <w:rPr>
          <w:color w:val="000000"/>
          <w:sz w:val="20"/>
          <w:szCs w:val="20"/>
        </w:rPr>
        <w:t>krátkodobé („domovinky“, stacionáře, respitní péče)</w:t>
      </w:r>
    </w:p>
    <w:p>
      <w:pPr>
        <w:pStyle w:val="NoSpacing"/>
        <w:numPr>
          <w:ilvl w:val="3"/>
          <w:numId w:val="2"/>
        </w:numPr>
        <w:rPr>
          <w:color w:val="000000"/>
          <w:sz w:val="20"/>
          <w:szCs w:val="20"/>
        </w:rPr>
      </w:pPr>
      <w:r>
        <w:rPr>
          <w:b/>
          <w:color w:val="000000"/>
          <w:sz w:val="20"/>
          <w:szCs w:val="20"/>
          <w:u w:val="single"/>
        </w:rPr>
        <w:t>domovinky</w:t>
      </w:r>
      <w:r>
        <w:rPr>
          <w:color w:val="000000"/>
          <w:sz w:val="20"/>
          <w:szCs w:val="20"/>
        </w:rPr>
        <w:t>: denní zařízení, kam rodina seniora zaveze ráno, když odcházejí do práce (nemohl by být doma sám) a odpoledne si ho zase vyzvednou, když jedou z práce</w:t>
      </w:r>
    </w:p>
    <w:p>
      <w:pPr>
        <w:pStyle w:val="NoSpacing"/>
        <w:numPr>
          <w:ilvl w:val="3"/>
          <w:numId w:val="2"/>
        </w:numPr>
        <w:rPr>
          <w:color w:val="000000"/>
          <w:sz w:val="20"/>
          <w:szCs w:val="20"/>
        </w:rPr>
      </w:pPr>
      <w:r>
        <w:rPr>
          <w:b/>
          <w:color w:val="000000"/>
          <w:sz w:val="20"/>
          <w:szCs w:val="20"/>
          <w:u w:val="single"/>
        </w:rPr>
        <w:t>respitní péče</w:t>
      </w:r>
      <w:r>
        <w:rPr>
          <w:color w:val="000000"/>
          <w:sz w:val="20"/>
          <w:szCs w:val="20"/>
        </w:rPr>
        <w:t>: úlevová péče pro ty, kteří se 24/7 o někoho starají – těmto osobám se má ulevit, aby nevyhořeli – ústav respitní péče osobu, o kterou se dotyčný stará, přijme a daná ošetřující osoba, může jet někam na dovolenou</w:t>
      </w:r>
    </w:p>
    <w:p>
      <w:pPr>
        <w:pStyle w:val="NoSpacing"/>
        <w:numPr>
          <w:ilvl w:val="1"/>
          <w:numId w:val="2"/>
        </w:numPr>
        <w:rPr>
          <w:b/>
          <w:b/>
          <w:color w:val="C00000"/>
        </w:rPr>
      </w:pPr>
      <w:r>
        <w:rPr>
          <w:b/>
          <w:color w:val="000000"/>
          <w:sz w:val="20"/>
          <w:szCs w:val="20"/>
        </w:rPr>
        <w:t xml:space="preserve">Asistenční </w:t>
      </w:r>
    </w:p>
    <w:p>
      <w:pPr>
        <w:pStyle w:val="NoSpacing"/>
        <w:numPr>
          <w:ilvl w:val="2"/>
          <w:numId w:val="2"/>
        </w:numPr>
        <w:rPr>
          <w:color w:val="000000"/>
          <w:sz w:val="20"/>
          <w:szCs w:val="20"/>
        </w:rPr>
      </w:pPr>
      <w:r>
        <w:rPr>
          <w:color w:val="000000"/>
          <w:sz w:val="20"/>
          <w:szCs w:val="20"/>
        </w:rPr>
        <w:t>osobní asistence - na toto zpravidla senioři nemají finance</w:t>
      </w:r>
    </w:p>
    <w:p>
      <w:pPr>
        <w:pStyle w:val="NoSpacing"/>
        <w:numPr>
          <w:ilvl w:val="2"/>
          <w:numId w:val="2"/>
        </w:numPr>
        <w:rPr>
          <w:color w:val="000000"/>
          <w:sz w:val="20"/>
          <w:szCs w:val="20"/>
        </w:rPr>
      </w:pPr>
      <w:r>
        <w:rPr>
          <w:color w:val="000000"/>
          <w:sz w:val="20"/>
          <w:szCs w:val="20"/>
        </w:rPr>
        <w:t>pečovatelská služba</w:t>
      </w:r>
    </w:p>
    <w:p>
      <w:pPr>
        <w:pStyle w:val="NoSpacing"/>
        <w:rPr>
          <w:color w:val="000000"/>
        </w:rPr>
      </w:pPr>
      <w:r>
        <w:rPr>
          <w:color w:val="000000"/>
        </w:rPr>
      </w:r>
    </w:p>
    <w:p>
      <w:pPr>
        <w:pStyle w:val="NoSpacing"/>
        <w:rPr>
          <w:color w:val="000000"/>
        </w:rPr>
      </w:pPr>
      <w:r>
        <w:rPr>
          <w:color w:val="000000"/>
        </w:rPr>
      </w:r>
    </w:p>
    <w:p>
      <w:pPr>
        <w:pStyle w:val="NoSpacing"/>
        <w:jc w:val="center"/>
        <w:rPr>
          <w:sz w:val="32"/>
          <w:szCs w:val="32"/>
        </w:rPr>
      </w:pPr>
      <w:r>
        <w:rPr>
          <w:sz w:val="32"/>
          <w:szCs w:val="32"/>
        </w:rPr>
        <w:t>17. Sociální služby pro seniory, charakteristika</w:t>
      </w:r>
    </w:p>
    <w:p>
      <w:pPr>
        <w:pStyle w:val="NoSpacing"/>
        <w:rPr/>
      </w:pPr>
      <w:r>
        <w:rPr/>
      </w:r>
    </w:p>
    <w:p>
      <w:pPr>
        <w:pStyle w:val="NoSpacing"/>
        <w:ind w:left="720" w:hanging="0"/>
        <w:rPr>
          <w:b w:val="false"/>
          <w:b w:val="false"/>
          <w:bCs w:val="false"/>
          <w:sz w:val="20"/>
          <w:szCs w:val="20"/>
          <w:u w:val="none"/>
        </w:rPr>
      </w:pPr>
      <w:r>
        <w:rPr>
          <w:b w:val="false"/>
          <w:bCs w:val="false"/>
          <w:sz w:val="20"/>
          <w:szCs w:val="20"/>
          <w:u w:val="none"/>
        </w:rPr>
        <w:t>viz otázka 16</w:t>
      </w:r>
    </w:p>
    <w:p>
      <w:pPr>
        <w:pStyle w:val="NoSpacing"/>
        <w:rPr/>
      </w:pPr>
      <w:r>
        <w:rPr/>
      </w:r>
    </w:p>
    <w:p>
      <w:pPr>
        <w:pStyle w:val="NoSpacing"/>
        <w:jc w:val="center"/>
        <w:rPr>
          <w:sz w:val="32"/>
          <w:szCs w:val="32"/>
        </w:rPr>
      </w:pPr>
      <w:r>
        <w:rPr>
          <w:sz w:val="32"/>
          <w:szCs w:val="32"/>
        </w:rPr>
        <w:t>18. Zdravotní a sociální charakteristika osob s postižením, systém péče</w:t>
      </w:r>
    </w:p>
    <w:p>
      <w:pPr>
        <w:pStyle w:val="NoSpacing"/>
        <w:rPr/>
      </w:pPr>
      <w:r>
        <w:rPr/>
      </w:r>
    </w:p>
    <w:p>
      <w:pPr>
        <w:pStyle w:val="NoSpacing"/>
        <w:numPr>
          <w:ilvl w:val="0"/>
          <w:numId w:val="2"/>
        </w:numPr>
        <w:rPr>
          <w:sz w:val="20"/>
          <w:szCs w:val="20"/>
        </w:rPr>
      </w:pPr>
      <w:r>
        <w:rPr>
          <w:sz w:val="20"/>
          <w:szCs w:val="20"/>
        </w:rPr>
        <w:t xml:space="preserve">postížení/handicap má </w:t>
      </w:r>
      <w:r>
        <w:rPr>
          <w:sz w:val="20"/>
          <w:szCs w:val="20"/>
        </w:rPr>
        <w:t>podle WHO jakési 3 úrovně:</w:t>
      </w:r>
    </w:p>
    <w:p>
      <w:pPr>
        <w:pStyle w:val="NoSpacing"/>
        <w:numPr>
          <w:ilvl w:val="0"/>
          <w:numId w:val="4"/>
        </w:numPr>
        <w:rPr>
          <w:sz w:val="20"/>
          <w:szCs w:val="20"/>
        </w:rPr>
      </w:pPr>
      <w:r>
        <w:rPr>
          <w:sz w:val="20"/>
          <w:szCs w:val="20"/>
        </w:rPr>
        <w:t>porucha struktury či funkce organismu (impairment)</w:t>
      </w:r>
    </w:p>
    <w:p>
      <w:pPr>
        <w:pStyle w:val="NoSpacing"/>
        <w:numPr>
          <w:ilvl w:val="0"/>
          <w:numId w:val="4"/>
        </w:numPr>
        <w:rPr>
          <w:sz w:val="20"/>
          <w:szCs w:val="20"/>
        </w:rPr>
      </w:pPr>
      <w:r>
        <w:rPr>
          <w:sz w:val="20"/>
          <w:szCs w:val="20"/>
        </w:rPr>
        <w:t>z toho plynoucí ztráta schopnosti nebo neschopnost (disabilita)</w:t>
      </w:r>
    </w:p>
    <w:p>
      <w:pPr>
        <w:pStyle w:val="NoSpacing"/>
        <w:numPr>
          <w:ilvl w:val="0"/>
          <w:numId w:val="4"/>
        </w:numPr>
        <w:rPr>
          <w:sz w:val="20"/>
          <w:szCs w:val="20"/>
        </w:rPr>
      </w:pPr>
      <w:r>
        <w:rPr>
          <w:sz w:val="20"/>
          <w:szCs w:val="20"/>
        </w:rPr>
        <w:t>handicap (nevýhoda) – psychické a sociální důsledky plynoucí z disability</w:t>
      </w:r>
    </w:p>
    <w:p>
      <w:pPr>
        <w:pStyle w:val="NoSpacing"/>
        <w:ind w:left="720" w:hanging="0"/>
        <w:rPr>
          <w:sz w:val="20"/>
          <w:szCs w:val="20"/>
        </w:rPr>
      </w:pPr>
      <w:r>
        <w:rPr>
          <w:rFonts w:cs="Calibri" w:cstheme="minorHAnsi"/>
          <w:sz w:val="20"/>
          <w:szCs w:val="20"/>
        </w:rPr>
        <w:t>▪</w:t>
      </w:r>
      <w:r>
        <w:rPr>
          <w:sz w:val="20"/>
          <w:szCs w:val="20"/>
        </w:rPr>
        <w:t xml:space="preserve"> </w:t>
      </w:r>
      <w:r>
        <w:rPr>
          <w:sz w:val="20"/>
          <w:szCs w:val="20"/>
        </w:rPr>
        <w:t>když vznikne handicap, má vliv na:</w:t>
      </w:r>
    </w:p>
    <w:p>
      <w:pPr>
        <w:pStyle w:val="NoSpacing"/>
        <w:numPr>
          <w:ilvl w:val="1"/>
          <w:numId w:val="2"/>
        </w:numPr>
        <w:rPr>
          <w:sz w:val="20"/>
          <w:szCs w:val="20"/>
        </w:rPr>
      </w:pPr>
      <w:r>
        <w:rPr>
          <w:sz w:val="20"/>
          <w:szCs w:val="20"/>
        </w:rPr>
        <w:t>na jedince (ztráta sociální role, pocit méněcennosti, závislost …)</w:t>
      </w:r>
    </w:p>
    <w:p>
      <w:pPr>
        <w:pStyle w:val="NoSpacing"/>
        <w:numPr>
          <w:ilvl w:val="1"/>
          <w:numId w:val="2"/>
        </w:numPr>
        <w:rPr>
          <w:sz w:val="20"/>
          <w:szCs w:val="20"/>
        </w:rPr>
      </w:pPr>
      <w:r>
        <w:rPr>
          <w:sz w:val="20"/>
          <w:szCs w:val="20"/>
        </w:rPr>
        <w:t>na rodinu (ekonomické, psychické, emoční břemeno…)</w:t>
      </w:r>
    </w:p>
    <w:p>
      <w:pPr>
        <w:pStyle w:val="NoSpacing"/>
        <w:numPr>
          <w:ilvl w:val="1"/>
          <w:numId w:val="2"/>
        </w:numPr>
        <w:rPr>
          <w:sz w:val="20"/>
          <w:szCs w:val="20"/>
        </w:rPr>
      </w:pPr>
      <w:r>
        <w:rPr>
          <w:sz w:val="20"/>
          <w:szCs w:val="20"/>
        </w:rPr>
        <w:t>na společnost (ztráta produktivního jedince, nutnost podpory a péče)</w:t>
      </w:r>
    </w:p>
    <w:p>
      <w:pPr>
        <w:pStyle w:val="NoSpacing"/>
        <w:rPr>
          <w:sz w:val="20"/>
          <w:szCs w:val="20"/>
        </w:rPr>
      </w:pPr>
      <w:r>
        <w:rPr>
          <w:sz w:val="20"/>
          <w:szCs w:val="20"/>
        </w:rPr>
      </w:r>
    </w:p>
    <w:p>
      <w:pPr>
        <w:pStyle w:val="NoSpacing"/>
        <w:ind w:left="720" w:hanging="0"/>
        <w:rPr>
          <w:b/>
          <w:b/>
          <w:u w:val="single"/>
        </w:rPr>
      </w:pPr>
      <w:r>
        <w:rPr>
          <w:rFonts w:cs="Calibri" w:cstheme="minorHAnsi"/>
          <w:b/>
          <w:sz w:val="20"/>
          <w:szCs w:val="20"/>
          <w:u w:val="single"/>
        </w:rPr>
        <w:t>▪</w:t>
      </w:r>
      <w:r>
        <w:rPr>
          <w:b/>
          <w:sz w:val="20"/>
          <w:szCs w:val="20"/>
          <w:u w:val="single"/>
        </w:rPr>
        <w:t xml:space="preserve"> </w:t>
      </w:r>
      <w:r>
        <w:rPr>
          <w:b/>
          <w:sz w:val="20"/>
          <w:szCs w:val="20"/>
          <w:u w:val="single"/>
        </w:rPr>
        <w:t>zdravotně sociální charakteristika osob s postižením</w:t>
      </w:r>
    </w:p>
    <w:p>
      <w:pPr>
        <w:pStyle w:val="NoSpacing"/>
        <w:numPr>
          <w:ilvl w:val="0"/>
          <w:numId w:val="2"/>
        </w:numPr>
        <w:rPr>
          <w:sz w:val="20"/>
          <w:szCs w:val="20"/>
        </w:rPr>
      </w:pPr>
      <w:r>
        <w:rPr>
          <w:sz w:val="20"/>
          <w:szCs w:val="20"/>
        </w:rPr>
        <w:t xml:space="preserve">omezená schopnost či neschopnost, plynoucí ze zdravotního stavu (postižení vrozené či získané) </w:t>
      </w:r>
    </w:p>
    <w:p>
      <w:pPr>
        <w:pStyle w:val="NoSpacing"/>
        <w:numPr>
          <w:ilvl w:val="0"/>
          <w:numId w:val="2"/>
        </w:numPr>
        <w:rPr>
          <w:sz w:val="20"/>
          <w:szCs w:val="20"/>
        </w:rPr>
      </w:pPr>
      <w:r>
        <w:rPr>
          <w:sz w:val="20"/>
          <w:szCs w:val="20"/>
        </w:rPr>
        <w:t>nižší socioekonomická úroveň – nemohou pracovat, zůstávají spíše doma</w:t>
      </w:r>
    </w:p>
    <w:p>
      <w:pPr>
        <w:pStyle w:val="NoSpacing"/>
        <w:numPr>
          <w:ilvl w:val="0"/>
          <w:numId w:val="2"/>
        </w:numPr>
        <w:rPr>
          <w:sz w:val="20"/>
          <w:szCs w:val="20"/>
        </w:rPr>
      </w:pPr>
      <w:r>
        <w:rPr>
          <w:sz w:val="20"/>
          <w:szCs w:val="20"/>
        </w:rPr>
        <w:t>sociální izolace – buď nemohou, nebo se bojí chodit do společnosti</w:t>
      </w:r>
    </w:p>
    <w:p>
      <w:pPr>
        <w:pStyle w:val="NoSpacing"/>
        <w:numPr>
          <w:ilvl w:val="0"/>
          <w:numId w:val="2"/>
        </w:numPr>
        <w:rPr>
          <w:sz w:val="20"/>
          <w:szCs w:val="20"/>
        </w:rPr>
      </w:pPr>
      <w:r>
        <w:rPr>
          <w:sz w:val="20"/>
          <w:szCs w:val="20"/>
        </w:rPr>
        <w:t>emoční i ekonomické břemeno rodiny</w:t>
      </w:r>
    </w:p>
    <w:p>
      <w:pPr>
        <w:pStyle w:val="NoSpacing"/>
        <w:ind w:left="720" w:hanging="0"/>
        <w:rPr>
          <w:rFonts w:cs="Calibri" w:cstheme="minorHAnsi"/>
          <w:sz w:val="20"/>
          <w:szCs w:val="20"/>
        </w:rPr>
      </w:pPr>
      <w:r>
        <w:rPr>
          <w:rFonts w:cs="Calibri" w:cstheme="minorHAnsi"/>
          <w:sz w:val="20"/>
          <w:szCs w:val="20"/>
        </w:rPr>
      </w:r>
    </w:p>
    <w:p>
      <w:pPr>
        <w:pStyle w:val="NoSpacing"/>
        <w:ind w:left="720" w:hanging="0"/>
        <w:rPr>
          <w:b/>
          <w:b/>
          <w:u w:val="single"/>
        </w:rPr>
      </w:pPr>
      <w:r>
        <w:rPr>
          <w:rFonts w:cs="Calibri" w:cstheme="minorHAnsi"/>
          <w:b/>
          <w:sz w:val="20"/>
          <w:szCs w:val="20"/>
          <w:u w:val="single"/>
        </w:rPr>
        <w:t>▪</w:t>
      </w:r>
      <w:r>
        <w:rPr>
          <w:b/>
          <w:sz w:val="20"/>
          <w:szCs w:val="20"/>
          <w:u w:val="single"/>
        </w:rPr>
        <w:t xml:space="preserve"> </w:t>
      </w:r>
      <w:r>
        <w:rPr>
          <w:b/>
          <w:sz w:val="20"/>
          <w:szCs w:val="20"/>
          <w:u w:val="single"/>
        </w:rPr>
        <w:t>v čem spočívá omezení handicapovaných – příklady:</w:t>
      </w:r>
    </w:p>
    <w:p>
      <w:pPr>
        <w:pStyle w:val="NoSpacing"/>
        <w:numPr>
          <w:ilvl w:val="0"/>
          <w:numId w:val="2"/>
        </w:numPr>
        <w:rPr>
          <w:color w:val="000000"/>
          <w:sz w:val="20"/>
          <w:szCs w:val="20"/>
        </w:rPr>
      </w:pPr>
      <w:r>
        <w:rPr>
          <w:b/>
          <w:color w:val="000000"/>
          <w:sz w:val="20"/>
          <w:szCs w:val="20"/>
        </w:rPr>
        <w:t>partnerského života</w:t>
      </w:r>
      <w:r>
        <w:rPr>
          <w:color w:val="000000"/>
          <w:sz w:val="20"/>
          <w:szCs w:val="20"/>
        </w:rPr>
        <w:t xml:space="preserve"> </w:t>
      </w:r>
      <w:r>
        <w:rPr>
          <w:color w:val="000000"/>
          <w:sz w:val="20"/>
          <w:szCs w:val="20"/>
        </w:rPr>
        <w:t>(výběr partnera) – vybírají si buď partnera, který má také nějaký handicap, případně navazují partnerské vztahy se svými ošetřovateli (tam to většinou ale často končí vzájemným obviňováním, vydíráním, …)</w:t>
      </w:r>
    </w:p>
    <w:p>
      <w:pPr>
        <w:pStyle w:val="NoSpacing"/>
        <w:numPr>
          <w:ilvl w:val="0"/>
          <w:numId w:val="2"/>
        </w:numPr>
        <w:rPr>
          <w:b/>
          <w:b/>
          <w:color w:val="C00000"/>
        </w:rPr>
      </w:pPr>
      <w:r>
        <w:rPr>
          <w:b/>
          <w:color w:val="000000"/>
          <w:sz w:val="20"/>
          <w:szCs w:val="20"/>
        </w:rPr>
        <w:t xml:space="preserve">aktivit volného času </w:t>
      </w:r>
    </w:p>
    <w:p>
      <w:pPr>
        <w:pStyle w:val="NoSpacing"/>
        <w:numPr>
          <w:ilvl w:val="0"/>
          <w:numId w:val="2"/>
        </w:numPr>
        <w:rPr>
          <w:color w:val="000000"/>
          <w:sz w:val="20"/>
          <w:szCs w:val="20"/>
        </w:rPr>
      </w:pPr>
      <w:r>
        <w:rPr>
          <w:b/>
          <w:color w:val="000000"/>
          <w:sz w:val="20"/>
          <w:szCs w:val="20"/>
        </w:rPr>
        <w:t>pracovních aktivit</w:t>
      </w:r>
      <w:r>
        <w:rPr>
          <w:color w:val="000000"/>
          <w:sz w:val="20"/>
          <w:szCs w:val="20"/>
        </w:rPr>
        <w:t xml:space="preserve"> </w:t>
      </w:r>
      <w:r>
        <w:rPr>
          <w:color w:val="000000"/>
          <w:sz w:val="20"/>
          <w:szCs w:val="20"/>
        </w:rPr>
        <w:t>– postižení mají možnost zaměstnání v chráněných dílnách; případně možnost zaměstnání u zaměstnavatele, který pak dostává úlevy, aby zdravotně postiženého člověka zaměstnal</w:t>
      </w:r>
    </w:p>
    <w:p>
      <w:pPr>
        <w:pStyle w:val="NoSpacing"/>
        <w:numPr>
          <w:ilvl w:val="0"/>
          <w:numId w:val="2"/>
        </w:numPr>
        <w:rPr>
          <w:color w:val="000000"/>
          <w:sz w:val="20"/>
          <w:szCs w:val="20"/>
        </w:rPr>
      </w:pPr>
      <w:r>
        <w:rPr>
          <w:b/>
          <w:color w:val="000000"/>
          <w:sz w:val="20"/>
          <w:szCs w:val="20"/>
        </w:rPr>
        <w:t>pohybu a dopravy</w:t>
      </w:r>
      <w:r>
        <w:rPr>
          <w:color w:val="000000"/>
          <w:sz w:val="20"/>
          <w:szCs w:val="20"/>
        </w:rPr>
        <w:t xml:space="preserve"> </w:t>
      </w:r>
      <w:r>
        <w:rPr>
          <w:color w:val="000000"/>
          <w:sz w:val="20"/>
          <w:szCs w:val="20"/>
        </w:rPr>
        <w:t xml:space="preserve">(architektonické bariéry) </w:t>
      </w:r>
    </w:p>
    <w:p>
      <w:pPr>
        <w:pStyle w:val="NoSpacing"/>
        <w:numPr>
          <w:ilvl w:val="0"/>
          <w:numId w:val="2"/>
        </w:numPr>
        <w:rPr>
          <w:sz w:val="20"/>
          <w:szCs w:val="20"/>
        </w:rPr>
      </w:pPr>
      <w:r>
        <w:rPr>
          <w:b/>
          <w:color w:val="000000"/>
          <w:sz w:val="20"/>
          <w:szCs w:val="20"/>
        </w:rPr>
        <w:t>integrace</w:t>
      </w:r>
      <w:r>
        <w:rPr>
          <w:color w:val="000000"/>
          <w:sz w:val="20"/>
          <w:szCs w:val="20"/>
        </w:rPr>
        <w:t xml:space="preserve"> </w:t>
      </w:r>
      <w:r>
        <w:rPr>
          <w:color w:val="000000"/>
          <w:sz w:val="20"/>
          <w:szCs w:val="20"/>
        </w:rPr>
        <w:t>(psyc</w:t>
      </w:r>
      <w:r>
        <w:rPr>
          <w:sz w:val="20"/>
          <w:szCs w:val="20"/>
        </w:rPr>
        <w:t>hické bariéry)</w:t>
      </w:r>
    </w:p>
    <w:p>
      <w:pPr>
        <w:pStyle w:val="NoSpacing"/>
        <w:numPr>
          <w:ilvl w:val="1"/>
          <w:numId w:val="2"/>
        </w:numPr>
        <w:rPr>
          <w:sz w:val="20"/>
          <w:szCs w:val="20"/>
        </w:rPr>
      </w:pPr>
      <w:r>
        <w:rPr>
          <w:sz w:val="20"/>
          <w:szCs w:val="20"/>
        </w:rPr>
        <w:t>máme docela dobrou integraci zrakově postižených, s kým ale ještě neumíme dost dobře zacházet, jsou mentálně retardovaní</w:t>
      </w:r>
    </w:p>
    <w:p>
      <w:pPr>
        <w:pStyle w:val="NoSpacing"/>
        <w:numPr>
          <w:ilvl w:val="1"/>
          <w:numId w:val="2"/>
        </w:numPr>
        <w:rPr>
          <w:sz w:val="20"/>
          <w:szCs w:val="20"/>
        </w:rPr>
      </w:pPr>
      <w:r>
        <w:rPr>
          <w:sz w:val="20"/>
          <w:szCs w:val="20"/>
        </w:rPr>
        <w:t>poměrně dlouhou dobu byli totiž tito lidé zavírání za zdi psychiatrických nemocnic</w:t>
      </w:r>
    </w:p>
    <w:p>
      <w:pPr>
        <w:pStyle w:val="NoSpacing"/>
        <w:numPr>
          <w:ilvl w:val="1"/>
          <w:numId w:val="2"/>
        </w:numPr>
        <w:rPr>
          <w:sz w:val="20"/>
          <w:szCs w:val="20"/>
        </w:rPr>
      </w:pPr>
      <w:r>
        <w:rPr>
          <w:sz w:val="20"/>
          <w:szCs w:val="20"/>
        </w:rPr>
        <w:t xml:space="preserve">stále ještě u nás platí ta představa, že jsou to strašní chudáčci a že je potřeba je litovat, přitom je ale potřeba, abychom s těmito lidmi zacházeli jako se sobě rovnýma; navíc je u nás stále integrace mentálně postižených </w:t>
      </w:r>
      <w:r>
        <w:rPr>
          <w:b/>
          <w:bCs/>
          <w:i/>
          <w:iCs/>
          <w:sz w:val="20"/>
          <w:szCs w:val="20"/>
        </w:rPr>
        <w:t xml:space="preserve">založená na výkonu </w:t>
      </w:r>
      <w:r>
        <w:rPr>
          <w:sz w:val="20"/>
          <w:szCs w:val="20"/>
        </w:rPr>
        <w:t>(aby se naučili počítat,…) – ale k čemu jim to vlastně bude? Nebylo by vlastně lepší v nich spíš pěstovat a dále rozvíjet něco, co jim jde? Malování, kreslení, hra na hudební nástroj, …</w:t>
      </w:r>
    </w:p>
    <w:p>
      <w:pPr>
        <w:pStyle w:val="NoSpacing"/>
        <w:ind w:left="720" w:hanging="0"/>
        <w:rPr>
          <w:sz w:val="20"/>
          <w:szCs w:val="20"/>
        </w:rPr>
      </w:pPr>
      <w:r>
        <w:rPr>
          <w:sz w:val="20"/>
          <w:szCs w:val="20"/>
        </w:rPr>
      </w:r>
    </w:p>
    <w:p>
      <w:pPr>
        <w:pStyle w:val="NoSpacing"/>
        <w:ind w:left="720" w:hanging="0"/>
        <w:rPr>
          <w:b/>
          <w:b/>
          <w:u w:val="single"/>
        </w:rPr>
      </w:pPr>
      <w:r>
        <w:rPr>
          <w:rFonts w:cs="Calibri" w:cstheme="minorHAnsi"/>
          <w:b/>
          <w:sz w:val="20"/>
          <w:szCs w:val="20"/>
          <w:u w:val="single"/>
        </w:rPr>
        <w:t>▪</w:t>
      </w:r>
      <w:r>
        <w:rPr>
          <w:b/>
          <w:sz w:val="20"/>
          <w:szCs w:val="20"/>
          <w:u w:val="single"/>
        </w:rPr>
        <w:t xml:space="preserve"> </w:t>
      </w:r>
      <w:r>
        <w:rPr>
          <w:b/>
          <w:sz w:val="20"/>
          <w:szCs w:val="20"/>
          <w:u w:val="single"/>
        </w:rPr>
        <w:t>zdravotní péče o osoby s postižením</w:t>
      </w:r>
    </w:p>
    <w:p>
      <w:pPr>
        <w:pStyle w:val="NoSpacing"/>
        <w:numPr>
          <w:ilvl w:val="1"/>
          <w:numId w:val="2"/>
        </w:numPr>
        <w:rPr>
          <w:b/>
          <w:b/>
          <w:color w:val="C00000"/>
        </w:rPr>
      </w:pPr>
      <w:r>
        <w:rPr>
          <w:b/>
          <w:color w:val="000000"/>
          <w:sz w:val="20"/>
          <w:szCs w:val="20"/>
        </w:rPr>
        <w:t xml:space="preserve">Ambulantní </w:t>
      </w:r>
    </w:p>
    <w:p>
      <w:pPr>
        <w:pStyle w:val="NoSpacing"/>
        <w:numPr>
          <w:ilvl w:val="2"/>
          <w:numId w:val="2"/>
        </w:numPr>
        <w:rPr>
          <w:color w:val="000000"/>
          <w:sz w:val="20"/>
          <w:szCs w:val="20"/>
        </w:rPr>
      </w:pPr>
      <w:r>
        <w:rPr>
          <w:color w:val="000000"/>
          <w:sz w:val="20"/>
          <w:szCs w:val="20"/>
        </w:rPr>
        <w:t>praktický lékař – postižené dispenzarizuje a posílá dále na konziliární vyšetření do odborných ambulancí</w:t>
      </w:r>
    </w:p>
    <w:p>
      <w:pPr>
        <w:pStyle w:val="NoSpacing"/>
        <w:numPr>
          <w:ilvl w:val="2"/>
          <w:numId w:val="2"/>
        </w:numPr>
        <w:rPr>
          <w:color w:val="000000"/>
          <w:sz w:val="20"/>
          <w:szCs w:val="20"/>
        </w:rPr>
      </w:pPr>
      <w:r>
        <w:rPr>
          <w:color w:val="000000"/>
          <w:sz w:val="20"/>
          <w:szCs w:val="20"/>
        </w:rPr>
        <w:t xml:space="preserve">odborné ambulantní služby </w:t>
      </w:r>
    </w:p>
    <w:p>
      <w:pPr>
        <w:pStyle w:val="NoSpacing"/>
        <w:numPr>
          <w:ilvl w:val="2"/>
          <w:numId w:val="2"/>
        </w:numPr>
        <w:rPr>
          <w:color w:val="000000"/>
          <w:sz w:val="20"/>
          <w:szCs w:val="20"/>
        </w:rPr>
      </w:pPr>
      <w:r>
        <w:rPr>
          <w:color w:val="000000"/>
          <w:sz w:val="20"/>
          <w:szCs w:val="20"/>
        </w:rPr>
        <w:t xml:space="preserve">rehabilitační ambulance </w:t>
      </w:r>
    </w:p>
    <w:p>
      <w:pPr>
        <w:pStyle w:val="NoSpacing"/>
        <w:numPr>
          <w:ilvl w:val="1"/>
          <w:numId w:val="2"/>
        </w:numPr>
        <w:rPr>
          <w:b/>
          <w:b/>
          <w:color w:val="C00000"/>
        </w:rPr>
      </w:pPr>
      <w:r>
        <w:rPr>
          <w:b/>
          <w:color w:val="000000"/>
          <w:sz w:val="20"/>
          <w:szCs w:val="20"/>
        </w:rPr>
        <w:t>Lůžkové</w:t>
      </w:r>
      <w:r>
        <w:rPr>
          <w:b/>
          <w:color w:val="C00000"/>
          <w:sz w:val="20"/>
          <w:szCs w:val="20"/>
        </w:rPr>
        <w:t xml:space="preserve"> </w:t>
      </w:r>
    </w:p>
    <w:p>
      <w:pPr>
        <w:pStyle w:val="NoSpacing"/>
        <w:numPr>
          <w:ilvl w:val="2"/>
          <w:numId w:val="2"/>
        </w:numPr>
        <w:rPr>
          <w:sz w:val="20"/>
          <w:szCs w:val="20"/>
        </w:rPr>
      </w:pPr>
      <w:r>
        <w:rPr>
          <w:sz w:val="20"/>
          <w:szCs w:val="20"/>
        </w:rPr>
        <w:t xml:space="preserve">odborná oddělení </w:t>
      </w:r>
    </w:p>
    <w:p>
      <w:pPr>
        <w:pStyle w:val="NoSpacing"/>
        <w:numPr>
          <w:ilvl w:val="2"/>
          <w:numId w:val="2"/>
        </w:numPr>
        <w:rPr>
          <w:sz w:val="20"/>
          <w:szCs w:val="20"/>
        </w:rPr>
      </w:pPr>
      <w:r>
        <w:rPr>
          <w:sz w:val="20"/>
          <w:szCs w:val="20"/>
        </w:rPr>
        <w:t xml:space="preserve">rehabilitační odd. </w:t>
      </w:r>
    </w:p>
    <w:p>
      <w:pPr>
        <w:pStyle w:val="NoSpacing"/>
        <w:numPr>
          <w:ilvl w:val="2"/>
          <w:numId w:val="2"/>
        </w:numPr>
        <w:rPr>
          <w:sz w:val="20"/>
          <w:szCs w:val="20"/>
        </w:rPr>
      </w:pPr>
      <w:r>
        <w:rPr>
          <w:sz w:val="20"/>
          <w:szCs w:val="20"/>
        </w:rPr>
        <w:t>rehabilitační ústavy – postižený zde pobývá nějakou dobu a učí se sžít se svým handicapem a během jeho pobytu v rehabilitačním ústavu se mu zatím třeba může upravit bydlení</w:t>
      </w:r>
    </w:p>
    <w:p>
      <w:pPr>
        <w:pStyle w:val="NoSpacing"/>
        <w:numPr>
          <w:ilvl w:val="2"/>
          <w:numId w:val="2"/>
        </w:numPr>
        <w:rPr>
          <w:sz w:val="20"/>
          <w:szCs w:val="20"/>
        </w:rPr>
      </w:pPr>
      <w:r>
        <w:rPr>
          <w:sz w:val="20"/>
          <w:szCs w:val="20"/>
        </w:rPr>
        <w:t xml:space="preserve">odborné léčebny </w:t>
      </w:r>
    </w:p>
    <w:p>
      <w:pPr>
        <w:pStyle w:val="NoSpacing"/>
        <w:numPr>
          <w:ilvl w:val="2"/>
          <w:numId w:val="2"/>
        </w:numPr>
        <w:rPr>
          <w:sz w:val="20"/>
          <w:szCs w:val="20"/>
        </w:rPr>
      </w:pPr>
      <w:r>
        <w:rPr>
          <w:sz w:val="20"/>
          <w:szCs w:val="20"/>
        </w:rPr>
        <w:t>lázně – pokud je to ze zdravotní indikace a pokud to schválil revizní lékař, tak je to celé hrazené</w:t>
      </w:r>
    </w:p>
    <w:p>
      <w:pPr>
        <w:pStyle w:val="NoSpacing"/>
        <w:ind w:left="720" w:hanging="0"/>
        <w:rPr>
          <w:sz w:val="20"/>
          <w:szCs w:val="20"/>
        </w:rPr>
      </w:pPr>
      <w:r>
        <w:rPr>
          <w:sz w:val="20"/>
          <w:szCs w:val="20"/>
        </w:rPr>
      </w:r>
    </w:p>
    <w:p>
      <w:pPr>
        <w:pStyle w:val="NoSpacing"/>
        <w:ind w:left="720" w:hanging="0"/>
        <w:rPr>
          <w:b/>
          <w:b/>
          <w:u w:val="single"/>
        </w:rPr>
      </w:pPr>
      <w:r>
        <w:rPr>
          <w:rFonts w:cs="Calibri" w:cstheme="minorHAnsi"/>
          <w:b/>
          <w:sz w:val="20"/>
          <w:szCs w:val="20"/>
          <w:u w:val="single"/>
        </w:rPr>
        <w:t>▪</w:t>
      </w:r>
      <w:r>
        <w:rPr>
          <w:b/>
          <w:sz w:val="20"/>
          <w:szCs w:val="20"/>
          <w:u w:val="single"/>
        </w:rPr>
        <w:t xml:space="preserve"> </w:t>
      </w:r>
      <w:r>
        <w:rPr>
          <w:b/>
          <w:sz w:val="20"/>
          <w:szCs w:val="20"/>
          <w:u w:val="single"/>
        </w:rPr>
        <w:t>sociální služby pro postižené</w:t>
      </w:r>
    </w:p>
    <w:p>
      <w:pPr>
        <w:pStyle w:val="NoSpacing"/>
        <w:numPr>
          <w:ilvl w:val="1"/>
          <w:numId w:val="2"/>
        </w:numPr>
        <w:rPr>
          <w:b/>
          <w:b/>
          <w:color w:val="C00000"/>
        </w:rPr>
      </w:pPr>
      <w:r>
        <w:rPr>
          <w:b/>
          <w:color w:val="000000"/>
          <w:sz w:val="20"/>
          <w:szCs w:val="20"/>
        </w:rPr>
        <w:t xml:space="preserve">Rezidenční </w:t>
      </w:r>
    </w:p>
    <w:p>
      <w:pPr>
        <w:pStyle w:val="NoSpacing"/>
        <w:numPr>
          <w:ilvl w:val="2"/>
          <w:numId w:val="2"/>
        </w:numPr>
        <w:rPr>
          <w:color w:val="000000"/>
          <w:sz w:val="20"/>
          <w:szCs w:val="20"/>
        </w:rPr>
      </w:pPr>
      <w:r>
        <w:rPr>
          <w:color w:val="000000"/>
          <w:sz w:val="20"/>
          <w:szCs w:val="20"/>
        </w:rPr>
        <w:t xml:space="preserve">krátkodobé (denní či týdenní stacionáře) </w:t>
      </w:r>
    </w:p>
    <w:p>
      <w:pPr>
        <w:pStyle w:val="NoSpacing"/>
        <w:numPr>
          <w:ilvl w:val="2"/>
          <w:numId w:val="2"/>
        </w:numPr>
        <w:rPr>
          <w:color w:val="000000"/>
          <w:sz w:val="20"/>
          <w:szCs w:val="20"/>
        </w:rPr>
      </w:pPr>
      <w:r>
        <w:rPr>
          <w:color w:val="000000"/>
          <w:sz w:val="20"/>
          <w:szCs w:val="20"/>
        </w:rPr>
        <w:t xml:space="preserve">dlouhodobé </w:t>
      </w:r>
    </w:p>
    <w:p>
      <w:pPr>
        <w:pStyle w:val="NoSpacing"/>
        <w:numPr>
          <w:ilvl w:val="3"/>
          <w:numId w:val="2"/>
        </w:numPr>
        <w:rPr>
          <w:color w:val="000000"/>
          <w:sz w:val="20"/>
          <w:szCs w:val="20"/>
        </w:rPr>
      </w:pPr>
      <w:r>
        <w:rPr>
          <w:color w:val="000000"/>
          <w:sz w:val="20"/>
          <w:szCs w:val="20"/>
        </w:rPr>
        <w:t>chráněné bydlení – poměrně moderní šance jak žít samostatně pod nějakým malým odborným dohledem</w:t>
      </w:r>
    </w:p>
    <w:p>
      <w:pPr>
        <w:pStyle w:val="NoSpacing"/>
        <w:numPr>
          <w:ilvl w:val="3"/>
          <w:numId w:val="2"/>
        </w:numPr>
        <w:rPr>
          <w:color w:val="000000"/>
          <w:sz w:val="20"/>
          <w:szCs w:val="20"/>
        </w:rPr>
      </w:pPr>
      <w:r>
        <w:rPr>
          <w:color w:val="000000"/>
          <w:sz w:val="20"/>
          <w:szCs w:val="20"/>
        </w:rPr>
        <w:t>domovy pro postižené:</w:t>
      </w:r>
    </w:p>
    <w:p>
      <w:pPr>
        <w:pStyle w:val="NoSpacing"/>
        <w:numPr>
          <w:ilvl w:val="4"/>
          <w:numId w:val="2"/>
        </w:numPr>
        <w:rPr>
          <w:color w:val="000000"/>
          <w:sz w:val="20"/>
          <w:szCs w:val="20"/>
        </w:rPr>
      </w:pPr>
      <w:r>
        <w:rPr>
          <w:color w:val="000000"/>
          <w:sz w:val="20"/>
          <w:szCs w:val="20"/>
        </w:rPr>
        <w:t>tělesně – Jedličkův ústav</w:t>
      </w:r>
    </w:p>
    <w:p>
      <w:pPr>
        <w:pStyle w:val="NoSpacing"/>
        <w:numPr>
          <w:ilvl w:val="4"/>
          <w:numId w:val="2"/>
        </w:numPr>
        <w:rPr>
          <w:color w:val="000000"/>
          <w:sz w:val="20"/>
          <w:szCs w:val="20"/>
        </w:rPr>
      </w:pPr>
      <w:r>
        <w:rPr>
          <w:color w:val="000000"/>
          <w:sz w:val="20"/>
          <w:szCs w:val="20"/>
        </w:rPr>
        <w:t>smyslově – Domov Palata pod Strahovem</w:t>
      </w:r>
    </w:p>
    <w:p>
      <w:pPr>
        <w:pStyle w:val="NoSpacing"/>
        <w:numPr>
          <w:ilvl w:val="4"/>
          <w:numId w:val="2"/>
        </w:numPr>
        <w:rPr>
          <w:color w:val="000000"/>
          <w:sz w:val="20"/>
          <w:szCs w:val="20"/>
        </w:rPr>
      </w:pPr>
      <w:r>
        <w:rPr>
          <w:color w:val="000000"/>
          <w:sz w:val="20"/>
          <w:szCs w:val="20"/>
        </w:rPr>
        <w:t>mentálně</w:t>
      </w:r>
    </w:p>
    <w:p>
      <w:pPr>
        <w:pStyle w:val="NoSpacing"/>
        <w:numPr>
          <w:ilvl w:val="4"/>
          <w:numId w:val="2"/>
        </w:numPr>
        <w:rPr>
          <w:color w:val="000000"/>
          <w:sz w:val="20"/>
          <w:szCs w:val="20"/>
        </w:rPr>
      </w:pPr>
      <w:r>
        <w:rPr>
          <w:color w:val="000000"/>
          <w:sz w:val="20"/>
          <w:szCs w:val="20"/>
        </w:rPr>
        <w:t>kombinovaně</w:t>
      </w:r>
    </w:p>
    <w:p>
      <w:pPr>
        <w:pStyle w:val="NoSpacing"/>
        <w:numPr>
          <w:ilvl w:val="1"/>
          <w:numId w:val="2"/>
        </w:numPr>
        <w:rPr>
          <w:b/>
          <w:b/>
          <w:color w:val="C00000"/>
        </w:rPr>
      </w:pPr>
      <w:r>
        <w:rPr>
          <w:b/>
          <w:color w:val="000000"/>
          <w:sz w:val="20"/>
          <w:szCs w:val="20"/>
        </w:rPr>
        <w:t xml:space="preserve">Asistenční </w:t>
      </w:r>
    </w:p>
    <w:p>
      <w:pPr>
        <w:pStyle w:val="NoSpacing"/>
        <w:numPr>
          <w:ilvl w:val="2"/>
          <w:numId w:val="2"/>
        </w:numPr>
        <w:rPr>
          <w:sz w:val="20"/>
          <w:szCs w:val="20"/>
        </w:rPr>
      </w:pPr>
      <w:r>
        <w:rPr>
          <w:color w:val="000000"/>
          <w:sz w:val="20"/>
          <w:szCs w:val="20"/>
        </w:rPr>
        <w:t>osobní as</w:t>
      </w:r>
      <w:r>
        <w:rPr>
          <w:sz w:val="20"/>
          <w:szCs w:val="20"/>
        </w:rPr>
        <w:t>istence – dotyčný si najímá asistenta, uzavírá s ním v podstatě pracovní poměr, doporučuje se, aby to nebyl příbuzný</w:t>
      </w:r>
    </w:p>
    <w:p>
      <w:pPr>
        <w:pStyle w:val="NoSpacing"/>
        <w:numPr>
          <w:ilvl w:val="2"/>
          <w:numId w:val="2"/>
        </w:numPr>
        <w:rPr>
          <w:sz w:val="20"/>
          <w:szCs w:val="20"/>
        </w:rPr>
      </w:pPr>
      <w:r>
        <w:rPr>
          <w:sz w:val="20"/>
          <w:szCs w:val="20"/>
        </w:rPr>
        <w:t xml:space="preserve">pečovatelská služba </w:t>
      </w:r>
    </w:p>
    <w:p>
      <w:pPr>
        <w:pStyle w:val="NoSpacing"/>
        <w:numPr>
          <w:ilvl w:val="2"/>
          <w:numId w:val="2"/>
        </w:numPr>
        <w:rPr>
          <w:sz w:val="20"/>
          <w:szCs w:val="20"/>
        </w:rPr>
      </w:pPr>
      <w:r>
        <w:rPr>
          <w:sz w:val="20"/>
          <w:szCs w:val="20"/>
        </w:rPr>
        <w:t>tlumočnická služba (neslyšící) – člověk se sluchovým postižením má nárok na tlumočníka na určitý počet hodin na měsíc</w:t>
      </w:r>
    </w:p>
    <w:p>
      <w:pPr>
        <w:pStyle w:val="NoSpacing"/>
        <w:ind w:left="720" w:hanging="0"/>
        <w:rPr>
          <w:sz w:val="20"/>
          <w:szCs w:val="20"/>
        </w:rPr>
      </w:pPr>
      <w:r>
        <w:rPr>
          <w:sz w:val="20"/>
          <w:szCs w:val="20"/>
        </w:rPr>
      </w:r>
    </w:p>
    <w:p>
      <w:pPr>
        <w:pStyle w:val="NoSpacing"/>
        <w:ind w:left="720" w:hanging="0"/>
        <w:rPr>
          <w:b/>
          <w:b/>
          <w:u w:val="single"/>
        </w:rPr>
      </w:pPr>
      <w:r>
        <w:rPr>
          <w:rFonts w:cs="Calibri" w:cstheme="minorHAnsi"/>
          <w:b/>
          <w:sz w:val="20"/>
          <w:szCs w:val="20"/>
          <w:u w:val="single"/>
        </w:rPr>
        <w:t>▪</w:t>
      </w:r>
      <w:r>
        <w:rPr>
          <w:b/>
          <w:sz w:val="20"/>
          <w:szCs w:val="20"/>
          <w:u w:val="single"/>
        </w:rPr>
        <w:t xml:space="preserve"> </w:t>
      </w:r>
      <w:r>
        <w:rPr>
          <w:b/>
          <w:sz w:val="20"/>
          <w:szCs w:val="20"/>
          <w:u w:val="single"/>
        </w:rPr>
        <w:t>sociální dávky pro postižené</w:t>
      </w:r>
    </w:p>
    <w:p>
      <w:pPr>
        <w:pStyle w:val="NoSpacing"/>
        <w:numPr>
          <w:ilvl w:val="1"/>
          <w:numId w:val="2"/>
        </w:numPr>
        <w:rPr>
          <w:sz w:val="20"/>
          <w:szCs w:val="20"/>
        </w:rPr>
      </w:pPr>
      <w:r>
        <w:rPr>
          <w:sz w:val="20"/>
          <w:szCs w:val="20"/>
        </w:rPr>
        <w:t xml:space="preserve">invalidní důchod (I. – III.stupně) </w:t>
      </w:r>
    </w:p>
    <w:p>
      <w:pPr>
        <w:pStyle w:val="NoSpacing"/>
        <w:numPr>
          <w:ilvl w:val="2"/>
          <w:numId w:val="2"/>
        </w:numPr>
        <w:rPr>
          <w:sz w:val="20"/>
          <w:szCs w:val="20"/>
        </w:rPr>
      </w:pPr>
      <w:r>
        <w:rPr>
          <w:b/>
          <w:bCs/>
          <w:i/>
          <w:iCs/>
          <w:sz w:val="20"/>
          <w:szCs w:val="20"/>
        </w:rPr>
        <w:t>při poklesu pracovní schopnosti</w:t>
      </w:r>
      <w:r>
        <w:rPr>
          <w:sz w:val="20"/>
          <w:szCs w:val="20"/>
        </w:rPr>
        <w:t xml:space="preserve"> se stanovuje invalidita ve třech stupních:</w:t>
      </w:r>
    </w:p>
    <w:p>
      <w:pPr>
        <w:pStyle w:val="NoSpacing"/>
        <w:numPr>
          <w:ilvl w:val="2"/>
          <w:numId w:val="2"/>
        </w:numPr>
        <w:rPr>
          <w:sz w:val="20"/>
          <w:szCs w:val="20"/>
        </w:rPr>
      </w:pPr>
      <w:r>
        <w:rPr>
          <w:sz w:val="20"/>
          <w:szCs w:val="20"/>
        </w:rPr>
        <w:t xml:space="preserve">1. Nejméně o 35%, avšak nejvíce o 49%, jedná se o invaliditu prvního stupně </w:t>
      </w:r>
    </w:p>
    <w:p>
      <w:pPr>
        <w:pStyle w:val="NoSpacing"/>
        <w:numPr>
          <w:ilvl w:val="2"/>
          <w:numId w:val="2"/>
        </w:numPr>
        <w:rPr>
          <w:sz w:val="20"/>
          <w:szCs w:val="20"/>
        </w:rPr>
      </w:pPr>
      <w:r>
        <w:rPr>
          <w:sz w:val="20"/>
          <w:szCs w:val="20"/>
        </w:rPr>
        <w:t>2. Nejméně o 50%, avšak nejvíce o 69%, jedná se o invaliditu druhého stupně</w:t>
      </w:r>
    </w:p>
    <w:p>
      <w:pPr>
        <w:pStyle w:val="NoSpacing"/>
        <w:numPr>
          <w:ilvl w:val="2"/>
          <w:numId w:val="2"/>
        </w:numPr>
        <w:rPr>
          <w:sz w:val="20"/>
          <w:szCs w:val="20"/>
        </w:rPr>
      </w:pPr>
      <w:r>
        <w:rPr>
          <w:sz w:val="20"/>
          <w:szCs w:val="20"/>
        </w:rPr>
        <w:t>3. Nejméně o 70%, jedná se o invaliditu třetího stupně.</w:t>
      </w:r>
    </w:p>
    <w:p>
      <w:pPr>
        <w:pStyle w:val="NoSpacing"/>
        <w:numPr>
          <w:ilvl w:val="1"/>
          <w:numId w:val="2"/>
        </w:numPr>
        <w:rPr>
          <w:sz w:val="20"/>
          <w:szCs w:val="20"/>
        </w:rPr>
      </w:pPr>
      <w:r>
        <w:rPr>
          <w:sz w:val="20"/>
          <w:szCs w:val="20"/>
        </w:rPr>
        <w:t xml:space="preserve">příspěvek na mobilitu </w:t>
      </w:r>
    </w:p>
    <w:p>
      <w:pPr>
        <w:pStyle w:val="NoSpacing"/>
        <w:numPr>
          <w:ilvl w:val="1"/>
          <w:numId w:val="2"/>
        </w:numPr>
        <w:rPr>
          <w:sz w:val="20"/>
          <w:szCs w:val="20"/>
        </w:rPr>
      </w:pPr>
      <w:r>
        <w:rPr>
          <w:sz w:val="20"/>
          <w:szCs w:val="20"/>
        </w:rPr>
        <w:t xml:space="preserve">příspěvek na zvláštní pomůcku </w:t>
      </w:r>
    </w:p>
    <w:p>
      <w:pPr>
        <w:pStyle w:val="NoSpacing"/>
        <w:numPr>
          <w:ilvl w:val="1"/>
          <w:numId w:val="2"/>
        </w:numPr>
        <w:rPr>
          <w:sz w:val="20"/>
          <w:szCs w:val="20"/>
        </w:rPr>
      </w:pPr>
      <w:r>
        <w:rPr>
          <w:sz w:val="20"/>
          <w:szCs w:val="20"/>
        </w:rPr>
        <w:t xml:space="preserve">příspěvek na péči </w:t>
      </w:r>
    </w:p>
    <w:p>
      <w:pPr>
        <w:pStyle w:val="NoSpacing"/>
        <w:numPr>
          <w:ilvl w:val="1"/>
          <w:numId w:val="2"/>
        </w:numPr>
        <w:rPr>
          <w:sz w:val="20"/>
          <w:szCs w:val="20"/>
        </w:rPr>
      </w:pPr>
      <w:r>
        <w:rPr>
          <w:sz w:val="20"/>
          <w:szCs w:val="20"/>
        </w:rPr>
        <w:t>průkaz osoby se zdravotním postižením: Nárok na průkaz osoby se zdravotním postižením má osoba starší 1 roku s tělesným, smyslovým nebo duševním postižením charakteru dlouhodobě nepříznivého zdravotního stavu, které podstatně omezuje její schopnost pohyblivosti nebo orientace, včetně osob s poruchou autistického spektra.</w:t>
      </w:r>
    </w:p>
    <w:p>
      <w:pPr>
        <w:pStyle w:val="NoSpacing"/>
        <w:ind w:left="720" w:hanging="0"/>
        <w:rPr>
          <w:sz w:val="20"/>
          <w:szCs w:val="20"/>
        </w:rPr>
      </w:pPr>
      <w:r>
        <w:rPr>
          <w:sz w:val="20"/>
          <w:szCs w:val="20"/>
        </w:rPr>
      </w:r>
    </w:p>
    <w:p>
      <w:pPr>
        <w:pStyle w:val="NoSpacing"/>
        <w:ind w:left="720" w:hanging="0"/>
        <w:rPr>
          <w:b/>
          <w:b/>
          <w:u w:val="single"/>
        </w:rPr>
      </w:pPr>
      <w:r>
        <w:rPr>
          <w:rFonts w:cs="Calibri" w:cstheme="minorHAnsi"/>
          <w:b/>
          <w:sz w:val="20"/>
          <w:szCs w:val="20"/>
          <w:u w:val="single"/>
        </w:rPr>
        <w:t>▪</w:t>
      </w:r>
      <w:r>
        <w:rPr>
          <w:b/>
          <w:sz w:val="20"/>
          <w:szCs w:val="20"/>
          <w:u w:val="single"/>
        </w:rPr>
        <w:t xml:space="preserve"> </w:t>
      </w:r>
      <w:r>
        <w:rPr>
          <w:b/>
          <w:sz w:val="20"/>
          <w:szCs w:val="20"/>
          <w:u w:val="single"/>
        </w:rPr>
        <w:t>další úlevy pro osoby s postižením</w:t>
      </w:r>
    </w:p>
    <w:p>
      <w:pPr>
        <w:pStyle w:val="NoSpacing"/>
        <w:numPr>
          <w:ilvl w:val="1"/>
          <w:numId w:val="2"/>
        </w:numPr>
        <w:rPr>
          <w:sz w:val="20"/>
          <w:szCs w:val="20"/>
        </w:rPr>
      </w:pPr>
      <w:r>
        <w:rPr>
          <w:sz w:val="20"/>
          <w:szCs w:val="20"/>
        </w:rPr>
        <w:t xml:space="preserve">změněná pracovní schopnost </w:t>
      </w:r>
    </w:p>
    <w:p>
      <w:pPr>
        <w:pStyle w:val="NoSpacing"/>
        <w:numPr>
          <w:ilvl w:val="1"/>
          <w:numId w:val="2"/>
        </w:numPr>
        <w:rPr>
          <w:sz w:val="20"/>
          <w:szCs w:val="20"/>
        </w:rPr>
      </w:pPr>
      <w:r>
        <w:rPr>
          <w:sz w:val="20"/>
          <w:szCs w:val="20"/>
        </w:rPr>
        <w:t xml:space="preserve">daňové úlevy pro jedince i zaměstnavatele </w:t>
      </w:r>
    </w:p>
    <w:p>
      <w:pPr>
        <w:pStyle w:val="NoSpacing"/>
        <w:numPr>
          <w:ilvl w:val="1"/>
          <w:numId w:val="2"/>
        </w:numPr>
        <w:rPr>
          <w:sz w:val="20"/>
          <w:szCs w:val="20"/>
        </w:rPr>
      </w:pPr>
      <w:r>
        <w:rPr>
          <w:b/>
          <w:bCs/>
          <w:i/>
          <w:iCs/>
          <w:sz w:val="20"/>
          <w:szCs w:val="20"/>
        </w:rPr>
        <w:t>povinnost zaměstnávat osoby s postižením</w:t>
      </w:r>
      <w:r>
        <w:rPr>
          <w:sz w:val="20"/>
          <w:szCs w:val="20"/>
        </w:rPr>
        <w:t xml:space="preserve"> – firmy nad určitý počet zaměstnanců musí zaměstnávat určitý počet lidí s omezenou pracovní schopností; když se takto neděje, tak firma musí například odebírat nějaké produkty například z chráněných dílen</w:t>
      </w:r>
    </w:p>
    <w:p>
      <w:pPr>
        <w:pStyle w:val="NoSpacing"/>
        <w:numPr>
          <w:ilvl w:val="1"/>
          <w:numId w:val="2"/>
        </w:numPr>
        <w:rPr>
          <w:sz w:val="20"/>
          <w:szCs w:val="20"/>
        </w:rPr>
      </w:pPr>
      <w:r>
        <w:rPr>
          <w:sz w:val="20"/>
          <w:szCs w:val="20"/>
        </w:rPr>
        <w:t xml:space="preserve">povinnost budovat bezbariérové vstupy do veřejných budov </w:t>
      </w:r>
    </w:p>
    <w:p>
      <w:pPr>
        <w:pStyle w:val="NoSpacing"/>
        <w:numPr>
          <w:ilvl w:val="1"/>
          <w:numId w:val="2"/>
        </w:numPr>
        <w:rPr>
          <w:sz w:val="20"/>
          <w:szCs w:val="20"/>
        </w:rPr>
      </w:pPr>
      <w:r>
        <w:rPr>
          <w:sz w:val="20"/>
          <w:szCs w:val="20"/>
        </w:rPr>
        <w:t xml:space="preserve">povinnost budovat bezbariérové byty – </w:t>
      </w:r>
      <w:r>
        <w:rPr>
          <w:b/>
          <w:bCs/>
          <w:i/>
          <w:iCs/>
          <w:sz w:val="20"/>
          <w:szCs w:val="20"/>
        </w:rPr>
        <w:t>1 % bytové výstavby má být bezbariérové</w:t>
      </w:r>
    </w:p>
    <w:p>
      <w:pPr>
        <w:pStyle w:val="NoSpacing"/>
        <w:ind w:left="720" w:hanging="0"/>
        <w:rPr>
          <w:sz w:val="20"/>
          <w:szCs w:val="20"/>
        </w:rPr>
      </w:pPr>
      <w:r>
        <w:rPr>
          <w:sz w:val="20"/>
          <w:szCs w:val="20"/>
        </w:rPr>
      </w:r>
    </w:p>
    <w:p>
      <w:pPr>
        <w:pStyle w:val="NoSpacing"/>
        <w:rPr/>
      </w:pPr>
      <w:r>
        <w:rPr/>
      </w:r>
    </w:p>
    <w:p>
      <w:pPr>
        <w:pStyle w:val="Normal"/>
        <w:jc w:val="center"/>
        <w:rPr>
          <w:rFonts w:ascii="Calibri Light" w:hAnsi="Calibri Light" w:asciiTheme="majorHAnsi" w:hAnsiTheme="majorHAnsi"/>
          <w:b/>
          <w:b/>
          <w:sz w:val="32"/>
          <w:szCs w:val="32"/>
        </w:rPr>
      </w:pPr>
      <w:r>
        <w:rPr>
          <w:rFonts w:ascii="Calibri" w:hAnsi="Calibri"/>
          <w:b w:val="false"/>
          <w:bCs w:val="false"/>
          <w:sz w:val="32"/>
          <w:szCs w:val="32"/>
        </w:rPr>
        <w:t>19. ZDRAVOTNÍ A SOCIÁLNÍ CHARAKTERISTIKA PŘÍSLUŠNÍKŮ NÁRODNOSTNÍCH MENŠIN A ETNICKÝCH SKUPIN, SYSTÉM PÉČE</w:t>
      </w:r>
    </w:p>
    <w:p>
      <w:pPr>
        <w:pStyle w:val="ListParagraph"/>
        <w:bidi w:val="0"/>
        <w:spacing w:before="0" w:after="0"/>
        <w:ind w:left="0" w:hanging="0"/>
        <w:contextualSpacing/>
        <w:rPr>
          <w:rFonts w:ascii="Calibri" w:hAnsi="Calibri"/>
        </w:rPr>
      </w:pPr>
      <w:r>
        <w:rPr>
          <w:rFonts w:ascii="Calibri" w:hAnsi="Calibri"/>
          <w:b/>
          <w:sz w:val="20"/>
          <w:szCs w:val="20"/>
          <w:u w:val="single"/>
        </w:rPr>
        <w:t>NÁRODNOSTNÍ MENŠINY</w:t>
      </w:r>
    </w:p>
    <w:p>
      <w:pPr>
        <w:pStyle w:val="ListParagraph"/>
        <w:numPr>
          <w:ilvl w:val="0"/>
          <w:numId w:val="9"/>
        </w:numPr>
        <w:bidi w:val="0"/>
        <w:spacing w:lineRule="auto" w:line="276" w:before="0" w:after="0"/>
        <w:contextualSpacing/>
        <w:rPr>
          <w:rFonts w:ascii="Calibri" w:hAnsi="Calibri"/>
        </w:rPr>
      </w:pPr>
      <w:r>
        <w:rPr>
          <w:rFonts w:ascii="Calibri" w:hAnsi="Calibri"/>
          <w:b/>
          <w:sz w:val="20"/>
          <w:szCs w:val="20"/>
          <w:u w:val="single"/>
        </w:rPr>
        <w:t>Zákon č. 273/2001 Sb. o právech příslušníků národnostních menšin</w:t>
      </w:r>
    </w:p>
    <w:p>
      <w:pPr>
        <w:pStyle w:val="ListParagraph"/>
        <w:numPr>
          <w:ilvl w:val="1"/>
          <w:numId w:val="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 xml:space="preserve">národnostní menšina definována jako </w:t>
      </w:r>
      <w:r>
        <w:rPr>
          <w:rFonts w:ascii="Calibri" w:hAnsi="Calibri"/>
          <w:b/>
          <w:bCs/>
          <w:i/>
          <w:iCs/>
          <w:sz w:val="20"/>
          <w:szCs w:val="20"/>
        </w:rPr>
        <w:t>společenství občanů ČR, žijících na území ČR, kteří se odlišují od ostatních občanů:</w:t>
      </w:r>
    </w:p>
    <w:p>
      <w:pPr>
        <w:pStyle w:val="ListParagraph"/>
        <w:numPr>
          <w:ilvl w:val="2"/>
          <w:numId w:val="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zpravidla společným etnickým původem, jazykem, kulturou a tradicemi</w:t>
      </w:r>
    </w:p>
    <w:p>
      <w:pPr>
        <w:pStyle w:val="ListParagraph"/>
        <w:numPr>
          <w:ilvl w:val="2"/>
          <w:numId w:val="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tvoří početní menšinu obyvatelstva</w:t>
      </w:r>
    </w:p>
    <w:p>
      <w:pPr>
        <w:pStyle w:val="ListParagraph"/>
        <w:numPr>
          <w:ilvl w:val="2"/>
          <w:numId w:val="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projevují vůli být považováni za národnostní menšinu</w:t>
      </w:r>
    </w:p>
    <w:p>
      <w:pPr>
        <w:pStyle w:val="ListParagraph"/>
        <w:numPr>
          <w:ilvl w:val="2"/>
          <w:numId w:val="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společně usilují o zachování a rozvoj své vlastní svébytnosti, jazyka, kultury</w:t>
      </w:r>
    </w:p>
    <w:p>
      <w:pPr>
        <w:pStyle w:val="ListParagraph"/>
        <w:numPr>
          <w:ilvl w:val="1"/>
          <w:numId w:val="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práva:</w:t>
      </w:r>
    </w:p>
    <w:p>
      <w:pPr>
        <w:pStyle w:val="ListParagraph"/>
        <w:numPr>
          <w:ilvl w:val="2"/>
          <w:numId w:val="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společně s jinými příslušníky menšiny rozvíjet vlastní kulturu</w:t>
      </w:r>
    </w:p>
    <w:p>
      <w:pPr>
        <w:pStyle w:val="ListParagraph"/>
        <w:numPr>
          <w:ilvl w:val="2"/>
          <w:numId w:val="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rozlišovat, rozšiřovat a přijímat informace v mateřském jazyce</w:t>
      </w:r>
    </w:p>
    <w:p>
      <w:pPr>
        <w:pStyle w:val="ListParagraph"/>
        <w:numPr>
          <w:ilvl w:val="2"/>
          <w:numId w:val="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sdružovat se v národních sdruženích</w:t>
      </w:r>
    </w:p>
    <w:p>
      <w:pPr>
        <w:pStyle w:val="ListParagraph"/>
        <w:numPr>
          <w:ilvl w:val="2"/>
          <w:numId w:val="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vzdělávat se v mateřském jazyce</w:t>
      </w:r>
    </w:p>
    <w:p>
      <w:pPr>
        <w:pStyle w:val="ListParagraph"/>
        <w:numPr>
          <w:ilvl w:val="2"/>
          <w:numId w:val="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užívat mateřského jazyka v úředním styku</w:t>
      </w:r>
    </w:p>
    <w:p>
      <w:pPr>
        <w:pStyle w:val="ListParagraph"/>
        <w:numPr>
          <w:ilvl w:val="2"/>
          <w:numId w:val="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účastnit se řešení věcí, týkajících se národnostních a etnických menšin</w:t>
      </w:r>
    </w:p>
    <w:p>
      <w:pPr>
        <w:pStyle w:val="ListParagraph"/>
        <w:numPr>
          <w:ilvl w:val="0"/>
          <w:numId w:val="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menšiny podle zdravotního stavu</w:t>
      </w:r>
    </w:p>
    <w:p>
      <w:pPr>
        <w:pStyle w:val="ListParagraph"/>
        <w:numPr>
          <w:ilvl w:val="1"/>
          <w:numId w:val="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staré</w:t>
      </w:r>
      <w:r>
        <w:rPr>
          <w:rFonts w:ascii="Calibri" w:hAnsi="Calibri"/>
          <w:sz w:val="20"/>
          <w:szCs w:val="20"/>
        </w:rPr>
        <w:t xml:space="preserve"> - nepředstavují problém; Poláci, Němci, Slováci</w:t>
      </w:r>
    </w:p>
    <w:p>
      <w:pPr>
        <w:pStyle w:val="ListParagraph"/>
        <w:numPr>
          <w:ilvl w:val="1"/>
          <w:numId w:val="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nové</w:t>
      </w:r>
      <w:r>
        <w:rPr>
          <w:rFonts w:ascii="Calibri" w:hAnsi="Calibri"/>
          <w:sz w:val="20"/>
          <w:szCs w:val="20"/>
        </w:rPr>
        <w:t xml:space="preserve"> - mohou představovat zdravotně sociální problém</w:t>
      </w:r>
    </w:p>
    <w:p>
      <w:pPr>
        <w:pStyle w:val="ListParagraph"/>
        <w:numPr>
          <w:ilvl w:val="2"/>
          <w:numId w:val="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Ukrajinci, Vietnamci, Číňani</w:t>
      </w:r>
    </w:p>
    <w:p>
      <w:pPr>
        <w:pStyle w:val="Normal"/>
        <w:bidi w:val="0"/>
        <w:spacing w:before="0" w:after="0"/>
        <w:contextualSpacing/>
        <w:rPr>
          <w:rFonts w:asciiTheme="majorHAnsi" w:hAnsiTheme="majorHAnsi"/>
          <w:b/>
          <w:b/>
          <w:sz w:val="20"/>
          <w:szCs w:val="20"/>
          <w:u w:val="single"/>
        </w:rPr>
      </w:pPr>
      <w:r>
        <w:rPr>
          <w:rFonts w:ascii="Calibri" w:hAnsi="Calibri"/>
        </w:rPr>
      </w:r>
    </w:p>
    <w:p>
      <w:pPr>
        <w:pStyle w:val="Normal"/>
        <w:bidi w:val="0"/>
        <w:spacing w:before="0" w:after="0"/>
        <w:contextualSpacing/>
        <w:rPr>
          <w:rFonts w:ascii="Calibri" w:hAnsi="Calibri"/>
        </w:rPr>
      </w:pPr>
      <w:r>
        <w:rPr>
          <w:rFonts w:ascii="Calibri" w:hAnsi="Calibri"/>
          <w:b/>
          <w:sz w:val="20"/>
          <w:szCs w:val="20"/>
          <w:u w:val="single"/>
        </w:rPr>
        <w:t>ETNICKÉ MENŠINY</w:t>
      </w:r>
    </w:p>
    <w:p>
      <w:pPr>
        <w:pStyle w:val="ListParagraph"/>
        <w:numPr>
          <w:ilvl w:val="0"/>
          <w:numId w:val="9"/>
        </w:numPr>
        <w:bidi w:val="0"/>
        <w:spacing w:lineRule="auto" w:line="276" w:before="0" w:after="0"/>
        <w:contextualSpacing/>
        <w:rPr>
          <w:rFonts w:ascii="Calibri" w:hAnsi="Calibri"/>
        </w:rPr>
      </w:pPr>
      <w:r>
        <w:rPr>
          <w:rFonts w:ascii="Calibri" w:hAnsi="Calibri"/>
          <w:b/>
          <w:sz w:val="20"/>
          <w:szCs w:val="20"/>
          <w:u w:val="single"/>
        </w:rPr>
        <w:t>etnické menšiny</w:t>
      </w:r>
      <w:r>
        <w:rPr>
          <w:rFonts w:ascii="Calibri" w:hAnsi="Calibri"/>
          <w:sz w:val="20"/>
          <w:szCs w:val="20"/>
        </w:rPr>
        <w:t xml:space="preserve"> - neodpovídají výše uvedeným kritériím; v ČR jde zejména o Romy</w:t>
      </w:r>
    </w:p>
    <w:p>
      <w:pPr>
        <w:pStyle w:val="ListParagraph"/>
        <w:numPr>
          <w:ilvl w:val="0"/>
          <w:numId w:val="0"/>
        </w:numPr>
        <w:bidi w:val="0"/>
        <w:spacing w:lineRule="auto" w:line="276" w:before="0" w:after="0"/>
        <w:ind w:left="360" w:hanging="0"/>
        <w:contextualSpacing/>
        <w:rPr>
          <w:rFonts w:asciiTheme="majorHAnsi" w:hAnsiTheme="majorHAnsi"/>
          <w:sz w:val="20"/>
          <w:szCs w:val="20"/>
        </w:rPr>
      </w:pPr>
      <w:r>
        <w:rPr>
          <w:rFonts w:ascii="Calibri" w:hAnsi="Calibri"/>
        </w:rPr>
      </w:r>
    </w:p>
    <w:p>
      <w:pPr>
        <w:pStyle w:val="ListParagraph"/>
        <w:bidi w:val="0"/>
        <w:spacing w:lineRule="auto" w:line="276" w:before="0" w:after="0"/>
        <w:ind w:hanging="0"/>
        <w:contextualSpacing/>
        <w:rPr>
          <w:rFonts w:ascii="Calibri" w:hAnsi="Calibri"/>
          <w:b/>
          <w:b/>
          <w:bCs/>
        </w:rPr>
      </w:pPr>
      <w:r>
        <w:rPr>
          <w:rFonts w:ascii="Calibri" w:hAnsi="Calibri"/>
          <w:b/>
          <w:bCs/>
          <w:sz w:val="20"/>
          <w:szCs w:val="20"/>
        </w:rPr>
        <w:t>Romská populace</w:t>
      </w:r>
    </w:p>
    <w:p>
      <w:pPr>
        <w:pStyle w:val="ListParagraph"/>
        <w:numPr>
          <w:ilvl w:val="0"/>
          <w:numId w:val="57"/>
        </w:numPr>
        <w:bidi w:val="0"/>
        <w:spacing w:lineRule="auto" w:line="276" w:before="0" w:after="0"/>
        <w:contextualSpacing/>
        <w:rPr/>
      </w:pPr>
      <w:r>
        <w:rPr>
          <w:rFonts w:ascii="Calibri" w:hAnsi="Calibri"/>
          <w:sz w:val="20"/>
          <w:szCs w:val="20"/>
        </w:rPr>
        <w:t>podle poslední sčítání cca 20 000 odhaduje se však 10x tolik- většina se hlásí k české národnosti)</w:t>
      </w:r>
    </w:p>
    <w:p>
      <w:pPr>
        <w:pStyle w:val="ListParagraph"/>
        <w:numPr>
          <w:ilvl w:val="0"/>
          <w:numId w:val="57"/>
        </w:numPr>
        <w:bidi w:val="0"/>
        <w:spacing w:lineRule="auto" w:line="276" w:before="0" w:after="0"/>
        <w:contextualSpacing/>
        <w:rPr/>
      </w:pPr>
      <w:r>
        <w:rPr>
          <w:rFonts w:ascii="Calibri" w:hAnsi="Calibri"/>
          <w:sz w:val="20"/>
          <w:szCs w:val="20"/>
        </w:rPr>
        <w:t>nejedná se o jednotnou komunitu- nemají své představitele, se kterými by bylo možné jednat</w:t>
      </w:r>
    </w:p>
    <w:p>
      <w:pPr>
        <w:pStyle w:val="ListParagraph"/>
        <w:numPr>
          <w:ilvl w:val="0"/>
          <w:numId w:val="57"/>
        </w:numPr>
        <w:bidi w:val="0"/>
        <w:spacing w:lineRule="auto" w:line="276" w:before="0" w:after="0"/>
        <w:contextualSpacing/>
        <w:rPr/>
      </w:pPr>
      <w:r>
        <w:rPr>
          <w:rFonts w:ascii="Calibri" w:hAnsi="Calibri"/>
          <w:sz w:val="20"/>
          <w:szCs w:val="20"/>
        </w:rPr>
        <w:t>v zásadě lze dělit na 2 části:</w:t>
      </w:r>
    </w:p>
    <w:p>
      <w:pPr>
        <w:pStyle w:val="ListParagraph"/>
        <w:numPr>
          <w:ilvl w:val="1"/>
          <w:numId w:val="57"/>
        </w:numPr>
        <w:bidi w:val="0"/>
        <w:spacing w:lineRule="auto" w:line="276" w:before="0" w:after="0"/>
        <w:contextualSpacing/>
        <w:rPr/>
      </w:pPr>
      <w:r>
        <w:rPr>
          <w:rFonts w:ascii="Calibri" w:hAnsi="Calibri"/>
          <w:sz w:val="20"/>
          <w:szCs w:val="20"/>
        </w:rPr>
        <w:t xml:space="preserve">potomci Romů, kteří přežili 2. světovou válku- zpravidla vzdělaní a dobře integrovaní, </w:t>
      </w:r>
      <w:r>
        <w:rPr>
          <w:rFonts w:ascii="Calibri" w:hAnsi="Calibri"/>
          <w:sz w:val="20"/>
          <w:szCs w:val="20"/>
        </w:rPr>
        <w:t>pouze malá část</w:t>
      </w:r>
    </w:p>
    <w:p>
      <w:pPr>
        <w:pStyle w:val="ListParagraph"/>
        <w:numPr>
          <w:ilvl w:val="1"/>
          <w:numId w:val="57"/>
        </w:numPr>
        <w:bidi w:val="0"/>
        <w:spacing w:lineRule="auto" w:line="276" w:before="0" w:after="0"/>
        <w:contextualSpacing/>
        <w:rPr/>
      </w:pPr>
      <w:r>
        <w:rPr>
          <w:rFonts w:ascii="Calibri" w:hAnsi="Calibri"/>
          <w:sz w:val="20"/>
          <w:szCs w:val="20"/>
        </w:rPr>
        <w:t xml:space="preserve">migrace- v podstatě nucený přesun ze Slovenska v 70. letech jako levné pracovní síly, </w:t>
      </w:r>
      <w:r>
        <w:rPr>
          <w:rFonts w:ascii="Calibri" w:hAnsi="Calibri"/>
          <w:sz w:val="20"/>
          <w:szCs w:val="20"/>
        </w:rPr>
        <w:t>většina</w:t>
      </w:r>
    </w:p>
    <w:p>
      <w:pPr>
        <w:pStyle w:val="ListParagraph"/>
        <w:numPr>
          <w:ilvl w:val="0"/>
          <w:numId w:val="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sociální charakteristika romské populace:</w:t>
      </w:r>
    </w:p>
    <w:p>
      <w:pPr>
        <w:pStyle w:val="ListParagraph"/>
        <w:numPr>
          <w:ilvl w:val="1"/>
          <w:numId w:val="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nižší socioekonomická úroveň</w:t>
      </w:r>
    </w:p>
    <w:p>
      <w:pPr>
        <w:pStyle w:val="ListParagraph"/>
        <w:numPr>
          <w:ilvl w:val="1"/>
          <w:numId w:val="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početné rodiny, žijí klanovým způsobem</w:t>
      </w:r>
    </w:p>
    <w:p>
      <w:pPr>
        <w:pStyle w:val="ListParagraph"/>
        <w:numPr>
          <w:ilvl w:val="1"/>
          <w:numId w:val="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nižší kvalifikace, vysoká nezaměstnanost</w:t>
      </w:r>
    </w:p>
    <w:p>
      <w:pPr>
        <w:pStyle w:val="ListParagraph"/>
        <w:numPr>
          <w:ilvl w:val="1"/>
          <w:numId w:val="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nízká úroveň bydlení</w:t>
      </w:r>
    </w:p>
    <w:p>
      <w:pPr>
        <w:pStyle w:val="ListParagraph"/>
        <w:numPr>
          <w:ilvl w:val="1"/>
          <w:numId w:val="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téměř nulová integrace</w:t>
      </w:r>
    </w:p>
    <w:p>
      <w:pPr>
        <w:pStyle w:val="ListParagraph"/>
        <w:numPr>
          <w:ilvl w:val="1"/>
          <w:numId w:val="9"/>
        </w:numPr>
        <w:bidi w:val="0"/>
        <w:spacing w:lineRule="auto" w:line="276" w:before="0" w:after="0"/>
        <w:contextualSpacing/>
        <w:rPr>
          <w:rFonts w:ascii="Calibri" w:hAnsi="Calibri"/>
        </w:rPr>
      </w:pPr>
      <w:r>
        <w:rPr>
          <w:rFonts w:ascii="Calibri" w:hAnsi="Calibri"/>
          <w:sz w:val="20"/>
          <w:szCs w:val="20"/>
        </w:rPr>
        <w:t>jiné kulturní hodnoty</w:t>
      </w:r>
      <w:r>
        <w:rPr>
          <w:rFonts w:ascii="Calibri" w:hAnsi="Calibri"/>
          <w:b w:val="false"/>
          <w:bCs w:val="false"/>
          <w:sz w:val="20"/>
          <w:szCs w:val="20"/>
          <w:u w:val="none"/>
        </w:rPr>
        <w:t xml:space="preserve">- </w:t>
      </w:r>
      <w:r>
        <w:rPr>
          <w:rFonts w:ascii="Calibri" w:hAnsi="Calibri"/>
          <w:b w:val="false"/>
          <w:bCs w:val="false"/>
          <w:sz w:val="20"/>
          <w:szCs w:val="20"/>
          <w:u w:val="none"/>
        </w:rPr>
        <w:t>ne vždy negativní, např. péče o seniory (minimum Romů v domovech pro seniory), vzájemná solidarita (minimum romských bezdomovců)</w:t>
      </w:r>
    </w:p>
    <w:p>
      <w:pPr>
        <w:pStyle w:val="ListParagraph"/>
        <w:numPr>
          <w:ilvl w:val="1"/>
          <w:numId w:val="9"/>
        </w:numPr>
        <w:bidi w:val="0"/>
        <w:spacing w:lineRule="auto" w:line="276" w:before="0" w:after="0"/>
        <w:contextualSpacing/>
        <w:rPr>
          <w:rFonts w:ascii="Calibri" w:hAnsi="Calibri"/>
        </w:rPr>
      </w:pPr>
      <w:r>
        <w:rPr>
          <w:rFonts w:ascii="Calibri" w:hAnsi="Calibri"/>
          <w:sz w:val="20"/>
          <w:szCs w:val="20"/>
        </w:rPr>
        <w:t>krátkodobé plánování budoucn</w:t>
      </w:r>
      <w:r>
        <w:rPr>
          <w:rFonts w:ascii="Calibri" w:hAnsi="Calibri"/>
          <w:sz w:val="20"/>
          <w:szCs w:val="20"/>
        </w:rPr>
        <w:t>osti</w:t>
      </w:r>
    </w:p>
    <w:p>
      <w:pPr>
        <w:pStyle w:val="ListParagraph"/>
        <w:numPr>
          <w:ilvl w:val="1"/>
          <w:numId w:val="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rodinné tradice</w:t>
      </w:r>
    </w:p>
    <w:p>
      <w:pPr>
        <w:pStyle w:val="ListParagraph"/>
        <w:numPr>
          <w:ilvl w:val="0"/>
          <w:numId w:val="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zdravotní charakteristika romské populace</w:t>
      </w:r>
    </w:p>
    <w:p>
      <w:pPr>
        <w:pStyle w:val="ListParagraph"/>
        <w:numPr>
          <w:ilvl w:val="1"/>
          <w:numId w:val="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cca o 10 let nižší průměrný věk</w:t>
      </w:r>
    </w:p>
    <w:p>
      <w:pPr>
        <w:pStyle w:val="ListParagraph"/>
        <w:numPr>
          <w:ilvl w:val="1"/>
          <w:numId w:val="9"/>
        </w:numPr>
        <w:bidi w:val="0"/>
        <w:spacing w:lineRule="auto" w:line="276" w:before="0" w:after="0"/>
        <w:contextualSpacing/>
        <w:rPr>
          <w:rFonts w:ascii="Calibri" w:hAnsi="Calibri"/>
        </w:rPr>
      </w:pPr>
      <w:r>
        <w:rPr>
          <w:rFonts w:ascii="Calibri" w:hAnsi="Calibri"/>
          <w:sz w:val="20"/>
          <w:szCs w:val="20"/>
        </w:rPr>
        <w:t>obtížná zdravotní osvěta</w:t>
      </w:r>
    </w:p>
    <w:p>
      <w:pPr>
        <w:pStyle w:val="ListParagraph"/>
        <w:numPr>
          <w:ilvl w:val="1"/>
          <w:numId w:val="9"/>
        </w:numPr>
        <w:bidi w:val="0"/>
        <w:spacing w:lineRule="auto" w:line="276" w:before="0" w:after="0"/>
        <w:contextualSpacing/>
        <w:rPr>
          <w:rFonts w:ascii="Calibri" w:hAnsi="Calibri"/>
        </w:rPr>
      </w:pPr>
      <w:r>
        <w:rPr>
          <w:rFonts w:ascii="Calibri" w:hAnsi="Calibri"/>
          <w:sz w:val="20"/>
          <w:szCs w:val="20"/>
        </w:rPr>
        <w:t>velký výskyt obezity, v současnosti stoupá výskyt závislostí</w:t>
      </w:r>
    </w:p>
    <w:p>
      <w:pPr>
        <w:pStyle w:val="ListParagraph"/>
        <w:numPr>
          <w:ilvl w:val="1"/>
          <w:numId w:val="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infekční onemocnění - hepatitidy, tbc, parazitární onemocnění - svrab</w:t>
      </w:r>
    </w:p>
    <w:p>
      <w:pPr>
        <w:pStyle w:val="ListParagraph"/>
        <w:numPr>
          <w:ilvl w:val="1"/>
          <w:numId w:val="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u dětí častější výskyt opakovaných respiračních infekcí, průjmů, anémie; častější hospitalizace</w:t>
      </w:r>
    </w:p>
    <w:p>
      <w:pPr>
        <w:pStyle w:val="ListParagraph"/>
        <w:numPr>
          <w:ilvl w:val="0"/>
          <w:numId w:val="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možnosti řešení romské problematiky:</w:t>
      </w:r>
    </w:p>
    <w:p>
      <w:pPr>
        <w:pStyle w:val="ListParagraph"/>
        <w:numPr>
          <w:ilvl w:val="1"/>
          <w:numId w:val="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již od předškolní a školní výchovy</w:t>
      </w:r>
    </w:p>
    <w:p>
      <w:pPr>
        <w:pStyle w:val="ListParagraph"/>
        <w:numPr>
          <w:ilvl w:val="1"/>
          <w:numId w:val="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snaha udržet zaměstnanost Romů - veřejně prospěšné práce, živnostenské listy na jednoduché práce a pod.</w:t>
      </w:r>
    </w:p>
    <w:p>
      <w:pPr>
        <w:pStyle w:val="ListParagraph"/>
        <w:numPr>
          <w:ilvl w:val="1"/>
          <w:numId w:val="9"/>
        </w:numPr>
        <w:bidi w:val="0"/>
        <w:spacing w:lineRule="auto" w:line="276" w:before="0" w:after="0"/>
        <w:contextualSpacing/>
        <w:rPr>
          <w:rFonts w:ascii="Calibri" w:hAnsi="Calibri"/>
        </w:rPr>
      </w:pPr>
      <w:r>
        <w:rPr>
          <w:rFonts w:ascii="Calibri" w:hAnsi="Calibri"/>
          <w:sz w:val="20"/>
          <w:szCs w:val="20"/>
        </w:rPr>
        <w:t>podpora samosprávy v domech, kde žijí</w:t>
      </w:r>
    </w:p>
    <w:p>
      <w:pPr>
        <w:pStyle w:val="Normal"/>
        <w:spacing w:lineRule="auto" w:line="276" w:before="0" w:after="0"/>
        <w:rPr>
          <w:rFonts w:ascii="Calibri Light" w:hAnsi="Calibri Light" w:asciiTheme="majorHAnsi" w:hAnsiTheme="majorHAnsi"/>
          <w:b/>
          <w:b/>
          <w:sz w:val="20"/>
          <w:szCs w:val="20"/>
          <w:u w:val="single"/>
        </w:rPr>
      </w:pPr>
      <w:r>
        <w:rPr>
          <w:rFonts w:asciiTheme="majorHAnsi" w:hAnsiTheme="majorHAnsi" w:ascii="Calibri Light" w:hAnsi="Calibri Light"/>
          <w:b/>
          <w:sz w:val="20"/>
          <w:szCs w:val="20"/>
          <w:u w:val="single"/>
        </w:rPr>
      </w:r>
    </w:p>
    <w:p>
      <w:pPr>
        <w:pStyle w:val="Normal"/>
        <w:bidi w:val="0"/>
        <w:spacing w:before="0" w:after="0"/>
        <w:contextualSpacing/>
        <w:jc w:val="center"/>
        <w:rPr>
          <w:rFonts w:ascii="Calibri Light" w:hAnsi="Calibri Light" w:asciiTheme="majorHAnsi" w:hAnsiTheme="majorHAnsi"/>
          <w:b/>
          <w:b/>
          <w:sz w:val="32"/>
          <w:szCs w:val="32"/>
        </w:rPr>
      </w:pPr>
      <w:r>
        <w:rPr>
          <w:rFonts w:ascii="Calibri" w:hAnsi="Calibri"/>
          <w:b/>
          <w:sz w:val="32"/>
          <w:szCs w:val="32"/>
        </w:rPr>
        <w:t>20. ZDRAVOTNÍ A SOCIÁLNÍ CHARAKTERISTIKA MIGRANTŮ A ŽADATELŮ O AZYL, SYSTÉM PÉČE</w:t>
      </w:r>
    </w:p>
    <w:p>
      <w:pPr>
        <w:pStyle w:val="Normal"/>
        <w:bidi w:val="0"/>
        <w:spacing w:before="0" w:after="0"/>
        <w:contextualSpacing/>
        <w:rPr>
          <w:rFonts w:ascii="Calibri" w:hAnsi="Calibri"/>
          <w:b/>
          <w:b/>
          <w:sz w:val="24"/>
          <w:szCs w:val="24"/>
          <w:u w:val="single"/>
        </w:rPr>
      </w:pPr>
      <w:r>
        <w:rPr>
          <w:rFonts w:asciiTheme="majorHAnsi" w:hAnsiTheme="majorHAnsi" w:ascii="Calibri" w:hAnsi="Calibri"/>
          <w:b/>
          <w:sz w:val="24"/>
          <w:szCs w:val="24"/>
          <w:u w:val="single"/>
        </w:rPr>
      </w:r>
    </w:p>
    <w:p>
      <w:pPr>
        <w:pStyle w:val="Normal"/>
        <w:bidi w:val="0"/>
        <w:spacing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CIZINCI</w:t>
      </w:r>
    </w:p>
    <w:p>
      <w:pPr>
        <w:pStyle w:val="ListParagraph"/>
        <w:numPr>
          <w:ilvl w:val="0"/>
          <w:numId w:val="10"/>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osoby v ČR:</w:t>
      </w:r>
    </w:p>
    <w:p>
      <w:pPr>
        <w:pStyle w:val="ListParagraph"/>
        <w:numPr>
          <w:ilvl w:val="1"/>
          <w:numId w:val="10"/>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státní občané - mají základní práva a povinnosti (volit a být volen)</w:t>
      </w:r>
    </w:p>
    <w:p>
      <w:pPr>
        <w:pStyle w:val="ListParagraph"/>
        <w:numPr>
          <w:ilvl w:val="1"/>
          <w:numId w:val="10"/>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cizinci = každý, kdo není státním občanem ČR</w:t>
      </w:r>
    </w:p>
    <w:p>
      <w:pPr>
        <w:pStyle w:val="ListParagraph"/>
        <w:numPr>
          <w:ilvl w:val="0"/>
          <w:numId w:val="10"/>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podmínky vstupu a pobytu cizinců v ČR -</w:t>
      </w:r>
      <w:r>
        <w:rPr>
          <w:rFonts w:ascii="Calibri" w:hAnsi="Calibri"/>
          <w:b/>
          <w:bCs/>
          <w:i/>
          <w:iCs/>
          <w:sz w:val="20"/>
          <w:szCs w:val="20"/>
        </w:rPr>
        <w:t xml:space="preserve"> tzv. cizinecký zákon</w:t>
      </w:r>
    </w:p>
    <w:p>
      <w:pPr>
        <w:pStyle w:val="ListParagraph"/>
        <w:numPr>
          <w:ilvl w:val="0"/>
          <w:numId w:val="10"/>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cizinec může na území ČR pobývat bez víza, na základě víza nebo na základě povolení k dlouhodobému pobytu</w:t>
      </w:r>
    </w:p>
    <w:p>
      <w:pPr>
        <w:pStyle w:val="ListParagraph"/>
        <w:numPr>
          <w:ilvl w:val="0"/>
          <w:numId w:val="10"/>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druhy pobytu cizinců na území ČR:</w:t>
      </w:r>
    </w:p>
    <w:p>
      <w:pPr>
        <w:pStyle w:val="ListParagraph"/>
        <w:numPr>
          <w:ilvl w:val="1"/>
          <w:numId w:val="10"/>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přechodný bezvízový pobyt</w:t>
      </w:r>
      <w:r>
        <w:rPr>
          <w:rFonts w:ascii="Calibri" w:hAnsi="Calibri"/>
          <w:sz w:val="20"/>
          <w:szCs w:val="20"/>
        </w:rPr>
        <w:t xml:space="preserve"> - na základě mezinárodní smlouvy, ČR vázána předpisy EU</w:t>
      </w:r>
    </w:p>
    <w:p>
      <w:pPr>
        <w:pStyle w:val="ListParagraph"/>
        <w:numPr>
          <w:ilvl w:val="1"/>
          <w:numId w:val="10"/>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přechodný pobyt na základě víza</w:t>
      </w:r>
    </w:p>
    <w:p>
      <w:pPr>
        <w:pStyle w:val="ListParagraph"/>
        <w:numPr>
          <w:ilvl w:val="2"/>
          <w:numId w:val="10"/>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 xml:space="preserve">krátkodobá - letištní, průjezdní; k pobytu </w:t>
      </w:r>
      <w:r>
        <w:rPr>
          <w:rFonts w:ascii="Calibri" w:hAnsi="Calibri"/>
          <w:b/>
          <w:bCs/>
          <w:i/>
          <w:iCs/>
          <w:sz w:val="20"/>
          <w:szCs w:val="20"/>
        </w:rPr>
        <w:t>do 90 dnů</w:t>
      </w:r>
    </w:p>
    <w:p>
      <w:pPr>
        <w:pStyle w:val="ListParagraph"/>
        <w:numPr>
          <w:ilvl w:val="2"/>
          <w:numId w:val="10"/>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 xml:space="preserve">dlouhodobá - pobyt delší než 90 dnů, </w:t>
      </w:r>
      <w:r>
        <w:rPr>
          <w:rFonts w:ascii="Calibri" w:hAnsi="Calibri"/>
          <w:b/>
          <w:bCs/>
          <w:i/>
          <w:iCs/>
          <w:sz w:val="20"/>
          <w:szCs w:val="20"/>
        </w:rPr>
        <w:t>maximálně 1 rok</w:t>
      </w:r>
    </w:p>
    <w:p>
      <w:pPr>
        <w:pStyle w:val="ListParagraph"/>
        <w:numPr>
          <w:ilvl w:val="1"/>
          <w:numId w:val="10"/>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povolení k dlouhodobému pobytu</w:t>
      </w:r>
      <w:r>
        <w:rPr>
          <w:rFonts w:ascii="Calibri" w:hAnsi="Calibri"/>
          <w:sz w:val="20"/>
          <w:szCs w:val="20"/>
        </w:rPr>
        <w:t xml:space="preserve"> - pro cizince, jejichž pobyt v ČR bude delší než 1 rok</w:t>
      </w:r>
    </w:p>
    <w:p>
      <w:pPr>
        <w:pStyle w:val="ListParagraph"/>
        <w:numPr>
          <w:ilvl w:val="1"/>
          <w:numId w:val="10"/>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trvalý pobyt</w:t>
      </w:r>
      <w:r>
        <w:rPr>
          <w:rFonts w:ascii="Calibri" w:hAnsi="Calibri"/>
          <w:sz w:val="20"/>
          <w:szCs w:val="20"/>
        </w:rPr>
        <w:t xml:space="preserve"> - pokud 4x požádá o prodloužení dlouhodobého pobytu</w:t>
      </w:r>
    </w:p>
    <w:p>
      <w:pPr>
        <w:pStyle w:val="ListParagraph"/>
        <w:numPr>
          <w:ilvl w:val="1"/>
          <w:numId w:val="10"/>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státní občanství</w:t>
      </w:r>
      <w:r>
        <w:rPr>
          <w:rFonts w:ascii="Calibri" w:hAnsi="Calibri"/>
          <w:sz w:val="20"/>
          <w:szCs w:val="20"/>
        </w:rPr>
        <w:t xml:space="preserve"> - lze udělit osobě, která má na území ČR </w:t>
      </w:r>
      <w:r>
        <w:rPr>
          <w:rFonts w:ascii="Calibri" w:hAnsi="Calibri"/>
          <w:b/>
          <w:bCs/>
          <w:i/>
          <w:iCs/>
          <w:sz w:val="20"/>
          <w:szCs w:val="20"/>
        </w:rPr>
        <w:t>trvalý pobyt nejméně 5 let, má znalost češtiny a čistý trestní rejstřík</w:t>
      </w:r>
      <w:r>
        <w:rPr>
          <w:rFonts w:ascii="Calibri" w:hAnsi="Calibri"/>
          <w:sz w:val="20"/>
          <w:szCs w:val="20"/>
        </w:rPr>
        <w:t xml:space="preserve"> (+ test z jazyka a historie)</w:t>
      </w:r>
    </w:p>
    <w:p>
      <w:pPr>
        <w:pStyle w:val="ListParagraph"/>
        <w:numPr>
          <w:ilvl w:val="0"/>
          <w:numId w:val="10"/>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v ČR celkem cca 500 000 cizinců, cca 150 000 s trvalým pobytem, s pobytem nad 90 dní cca 50 000, cca 2000 schválených azylantů</w:t>
      </w:r>
    </w:p>
    <w:p>
      <w:pPr>
        <w:pStyle w:val="ListParagraph"/>
        <w:numPr>
          <w:ilvl w:val="0"/>
          <w:numId w:val="10"/>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složení cizinců: Ukrajinci, Slováci, Vietnamci, Rusové, Poláci, Němci, Moldavci, Mongolové</w:t>
      </w:r>
    </w:p>
    <w:p>
      <w:pPr>
        <w:pStyle w:val="Normal"/>
        <w:bidi w:val="0"/>
        <w:spacing w:before="0" w:after="0"/>
        <w:contextualSpacing/>
        <w:rPr>
          <w:rFonts w:ascii="Calibri" w:hAnsi="Calibri"/>
          <w:b/>
          <w:b/>
          <w:sz w:val="20"/>
          <w:szCs w:val="20"/>
          <w:u w:val="single"/>
        </w:rPr>
      </w:pPr>
      <w:r>
        <w:rPr>
          <w:rFonts w:asciiTheme="majorHAnsi" w:hAnsiTheme="majorHAnsi" w:ascii="Calibri" w:hAnsi="Calibri"/>
          <w:b/>
          <w:sz w:val="20"/>
          <w:szCs w:val="20"/>
          <w:u w:val="single"/>
        </w:rPr>
      </w:r>
    </w:p>
    <w:p>
      <w:pPr>
        <w:pStyle w:val="Normal"/>
        <w:bidi w:val="0"/>
        <w:spacing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MIGRANTI</w:t>
      </w:r>
    </w:p>
    <w:p>
      <w:pPr>
        <w:pStyle w:val="ListParagraph"/>
        <w:numPr>
          <w:ilvl w:val="0"/>
          <w:numId w:val="11"/>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migrace v ČR</w:t>
      </w:r>
    </w:p>
    <w:p>
      <w:pPr>
        <w:pStyle w:val="ListParagraph"/>
        <w:numPr>
          <w:ilvl w:val="1"/>
          <w:numId w:val="11"/>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legální</w:t>
      </w:r>
      <w:r>
        <w:rPr>
          <w:rFonts w:ascii="Calibri" w:hAnsi="Calibri"/>
          <w:sz w:val="20"/>
          <w:szCs w:val="20"/>
        </w:rPr>
        <w:t xml:space="preserve"> - na základě výše uvedených možností</w:t>
      </w:r>
    </w:p>
    <w:p>
      <w:pPr>
        <w:pStyle w:val="ListParagraph"/>
        <w:numPr>
          <w:ilvl w:val="1"/>
          <w:numId w:val="11"/>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ilegální</w:t>
      </w:r>
      <w:r>
        <w:rPr>
          <w:rFonts w:ascii="Calibri" w:hAnsi="Calibri"/>
          <w:sz w:val="20"/>
          <w:szCs w:val="20"/>
        </w:rPr>
        <w:t xml:space="preserve"> - vstup na území ČR neoprávněně, pobývá zde i po uplynutí lhůty povoleného pobytu atd.</w:t>
      </w:r>
    </w:p>
    <w:p>
      <w:pPr>
        <w:pStyle w:val="ListParagraph"/>
        <w:numPr>
          <w:ilvl w:val="2"/>
          <w:numId w:val="11"/>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 xml:space="preserve">počet nelze zjistit, odhadem desetitisíce; </w:t>
      </w:r>
      <w:r>
        <w:rPr>
          <w:rFonts w:ascii="Calibri" w:hAnsi="Calibri"/>
          <w:b/>
          <w:bCs/>
          <w:i/>
          <w:iCs/>
          <w:sz w:val="20"/>
          <w:szCs w:val="20"/>
        </w:rPr>
        <w:t>souvisí se zaměstnáváním načerno</w:t>
      </w:r>
    </w:p>
    <w:p>
      <w:pPr>
        <w:pStyle w:val="ListParagraph"/>
        <w:numPr>
          <w:ilvl w:val="0"/>
          <w:numId w:val="11"/>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zdravotní charakteristika:</w:t>
      </w:r>
    </w:p>
    <w:p>
      <w:pPr>
        <w:pStyle w:val="ListParagraph"/>
        <w:numPr>
          <w:ilvl w:val="1"/>
          <w:numId w:val="11"/>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legální</w:t>
      </w:r>
    </w:p>
    <w:p>
      <w:pPr>
        <w:pStyle w:val="ListParagraph"/>
        <w:numPr>
          <w:ilvl w:val="2"/>
          <w:numId w:val="11"/>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časté u nás se již nevyskytující nemoci - TBC, u dětí pertusse</w:t>
      </w:r>
    </w:p>
    <w:p>
      <w:pPr>
        <w:pStyle w:val="ListParagraph"/>
        <w:numPr>
          <w:ilvl w:val="2"/>
          <w:numId w:val="11"/>
        </w:numPr>
        <w:bidi w:val="0"/>
        <w:spacing w:lineRule="auto" w:line="276" w:before="0" w:after="0"/>
        <w:contextualSpacing/>
        <w:rPr>
          <w:rFonts w:ascii="Calibri" w:hAnsi="Calibri"/>
        </w:rPr>
      </w:pPr>
      <w:r>
        <w:rPr>
          <w:rFonts w:ascii="Calibri" w:hAnsi="Calibri"/>
          <w:sz w:val="20"/>
          <w:szCs w:val="20"/>
        </w:rPr>
        <w:t>po</w:t>
      </w:r>
      <w:r>
        <w:rPr>
          <w:rFonts w:ascii="Calibri" w:hAnsi="Calibri"/>
          <w:sz w:val="20"/>
          <w:szCs w:val="20"/>
        </w:rPr>
        <w:t>d</w:t>
      </w:r>
      <w:r>
        <w:rPr>
          <w:rFonts w:ascii="Calibri" w:hAnsi="Calibri"/>
          <w:sz w:val="20"/>
          <w:szCs w:val="20"/>
        </w:rPr>
        <w:t>chyceni, zavzati do zdravotnického systému</w:t>
      </w:r>
      <w:r>
        <w:rPr>
          <w:rFonts w:ascii="Calibri Light" w:hAnsi="Calibri Light" w:asciiTheme="majorHAnsi" w:hAnsiTheme="majorHAnsi"/>
          <w:b w:val="false"/>
          <w:bCs w:val="false"/>
          <w:sz w:val="20"/>
          <w:szCs w:val="20"/>
          <w:u w:val="none"/>
        </w:rPr>
        <w:t>-</w:t>
      </w:r>
      <w:r>
        <w:rPr>
          <w:rFonts w:ascii="Calibri Light" w:hAnsi="Calibri Light" w:asciiTheme="majorHAnsi" w:hAnsiTheme="majorHAnsi"/>
          <w:b/>
          <w:bCs/>
          <w:i/>
          <w:iCs/>
          <w:sz w:val="20"/>
          <w:szCs w:val="20"/>
          <w:u w:val="none"/>
        </w:rPr>
        <w:t xml:space="preserve"> </w:t>
      </w:r>
      <w:r>
        <w:rPr>
          <w:rFonts w:ascii="Calibri" w:hAnsi="Calibri"/>
          <w:b/>
          <w:bCs/>
          <w:i/>
          <w:iCs/>
          <w:sz w:val="20"/>
          <w:szCs w:val="20"/>
          <w:u w:val="none"/>
        </w:rPr>
        <w:t>všichni legální migranti musejí být pojištěni</w:t>
      </w:r>
    </w:p>
    <w:p>
      <w:pPr>
        <w:pStyle w:val="ListParagraph"/>
        <w:bidi w:val="0"/>
        <w:spacing w:lineRule="auto" w:line="276" w:before="0" w:after="0"/>
        <w:ind w:hanging="0"/>
        <w:contextualSpacing/>
        <w:rPr>
          <w:rFonts w:asciiTheme="majorHAnsi" w:hAnsiTheme="majorHAnsi"/>
          <w:b w:val="false"/>
          <w:b w:val="false"/>
          <w:bCs w:val="false"/>
          <w:sz w:val="20"/>
          <w:szCs w:val="20"/>
          <w:u w:val="none"/>
        </w:rPr>
      </w:pPr>
      <w:r>
        <w:rPr>
          <w:rFonts w:ascii="Calibri" w:hAnsi="Calibri"/>
        </w:rPr>
        <w:drawing>
          <wp:anchor behindDoc="0" distT="0" distB="0" distL="0" distR="0" simplePos="0" locked="0" layoutInCell="1" allowOverlap="1" relativeHeight="5">
            <wp:simplePos x="0" y="0"/>
            <wp:positionH relativeFrom="column">
              <wp:align>center</wp:align>
            </wp:positionH>
            <wp:positionV relativeFrom="paragraph">
              <wp:posOffset>635</wp:posOffset>
            </wp:positionV>
            <wp:extent cx="4406900" cy="2979420"/>
            <wp:effectExtent l="0" t="0" r="0" b="0"/>
            <wp:wrapTopAndBottom/>
            <wp:docPr id="6" name="Obrázek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5" descr=""/>
                    <pic:cNvPicPr>
                      <a:picLocks noChangeAspect="1" noChangeArrowheads="1"/>
                    </pic:cNvPicPr>
                  </pic:nvPicPr>
                  <pic:blipFill>
                    <a:blip r:embed="rId7"/>
                    <a:stretch>
                      <a:fillRect/>
                    </a:stretch>
                  </pic:blipFill>
                  <pic:spPr bwMode="auto">
                    <a:xfrm>
                      <a:off x="0" y="0"/>
                      <a:ext cx="4406900" cy="2979420"/>
                    </a:xfrm>
                    <a:prstGeom prst="rect">
                      <a:avLst/>
                    </a:prstGeom>
                  </pic:spPr>
                </pic:pic>
              </a:graphicData>
            </a:graphic>
          </wp:anchor>
        </w:drawing>
      </w:r>
    </w:p>
    <w:p>
      <w:pPr>
        <w:pStyle w:val="ListParagraph"/>
        <w:numPr>
          <w:ilvl w:val="1"/>
          <w:numId w:val="11"/>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ilegální</w:t>
      </w:r>
    </w:p>
    <w:p>
      <w:pPr>
        <w:pStyle w:val="ListParagraph"/>
        <w:numPr>
          <w:ilvl w:val="2"/>
          <w:numId w:val="11"/>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bCs/>
          <w:i/>
          <w:iCs/>
          <w:sz w:val="20"/>
          <w:szCs w:val="20"/>
        </w:rPr>
        <w:t>neznámý zdravotní stav, mohou být roznašeči infekcí</w:t>
      </w:r>
    </w:p>
    <w:p>
      <w:pPr>
        <w:pStyle w:val="ListParagraph"/>
        <w:numPr>
          <w:ilvl w:val="2"/>
          <w:numId w:val="11"/>
        </w:numPr>
        <w:bidi w:val="0"/>
        <w:spacing w:lineRule="auto" w:line="276" w:before="0" w:after="0"/>
        <w:contextualSpacing/>
        <w:rPr>
          <w:rFonts w:ascii="Calibri" w:hAnsi="Calibri"/>
        </w:rPr>
      </w:pPr>
      <w:r>
        <w:rPr>
          <w:rFonts w:ascii="Calibri" w:hAnsi="Calibri"/>
          <w:sz w:val="20"/>
          <w:szCs w:val="20"/>
        </w:rPr>
        <w:t>černá práce - vysoká úrazovost</w:t>
      </w:r>
    </w:p>
    <w:p>
      <w:pPr>
        <w:pStyle w:val="ListParagraph"/>
        <w:numPr>
          <w:ilvl w:val="1"/>
          <w:numId w:val="11"/>
        </w:numPr>
        <w:bidi w:val="0"/>
        <w:spacing w:lineRule="auto" w:line="276" w:before="0" w:after="0"/>
        <w:contextualSpacing/>
        <w:rPr>
          <w:rFonts w:ascii="Calibri" w:hAnsi="Calibri"/>
          <w:b w:val="false"/>
          <w:b w:val="false"/>
          <w:bCs w:val="false"/>
          <w:u w:val="none"/>
        </w:rPr>
      </w:pPr>
      <w:r>
        <w:rPr>
          <w:rFonts w:ascii="Calibri" w:hAnsi="Calibri"/>
          <w:b w:val="false"/>
          <w:bCs w:val="false"/>
          <w:sz w:val="20"/>
          <w:szCs w:val="20"/>
          <w:u w:val="none"/>
        </w:rPr>
        <w:t xml:space="preserve">obecně vysoké riziko </w:t>
      </w:r>
      <w:r>
        <w:rPr>
          <w:rFonts w:ascii="Calibri" w:hAnsi="Calibri"/>
          <w:b/>
          <w:bCs/>
          <w:i/>
          <w:iCs/>
          <w:sz w:val="20"/>
          <w:szCs w:val="20"/>
          <w:u w:val="none"/>
        </w:rPr>
        <w:t xml:space="preserve">ohrožení veřejného zájmu na ochranu zdraví </w:t>
      </w:r>
      <w:r>
        <w:rPr>
          <w:rFonts w:ascii="Calibri" w:hAnsi="Calibri"/>
          <w:b w:val="false"/>
          <w:bCs w:val="false"/>
          <w:i w:val="false"/>
          <w:iCs w:val="false"/>
          <w:sz w:val="20"/>
          <w:szCs w:val="20"/>
          <w:u w:val="none"/>
        </w:rPr>
        <w:t xml:space="preserve">a s tím spojené právní důsledky </w:t>
      </w:r>
    </w:p>
    <w:p>
      <w:pPr>
        <w:pStyle w:val="Normal"/>
        <w:bidi w:val="0"/>
        <w:spacing w:before="0" w:after="0"/>
        <w:contextualSpacing/>
        <w:rPr>
          <w:rFonts w:ascii="Calibri" w:hAnsi="Calibri"/>
          <w:b/>
          <w:b/>
          <w:sz w:val="20"/>
          <w:szCs w:val="20"/>
          <w:u w:val="single"/>
        </w:rPr>
      </w:pPr>
      <w:r>
        <w:rPr>
          <w:rFonts w:asciiTheme="majorHAnsi" w:hAnsiTheme="majorHAnsi" w:ascii="Calibri" w:hAnsi="Calibri"/>
          <w:b/>
          <w:sz w:val="20"/>
          <w:szCs w:val="20"/>
          <w:u w:val="single"/>
        </w:rPr>
      </w:r>
    </w:p>
    <w:p>
      <w:pPr>
        <w:pStyle w:val="Normal"/>
        <w:bidi w:val="0"/>
        <w:spacing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ŽADATELÉ O MEZINÁRODNÍ OCHRANU (AZYL)</w:t>
      </w:r>
    </w:p>
    <w:p>
      <w:pPr>
        <w:pStyle w:val="ListParagraph"/>
        <w:numPr>
          <w:ilvl w:val="0"/>
          <w:numId w:val="1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požádat o mezinárodní ochranu může každý cizinec</w:t>
      </w:r>
    </w:p>
    <w:p>
      <w:pPr>
        <w:pStyle w:val="ListParagraph"/>
        <w:numPr>
          <w:ilvl w:val="0"/>
          <w:numId w:val="1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o poskytnutí azylu rozhoduje odbor azylové a migrační politiky MV ČR do 90 dnů, případně do 30 dnů ve zkrácené lhůtě</w:t>
      </w:r>
    </w:p>
    <w:p>
      <w:pPr>
        <w:pStyle w:val="ListParagraph"/>
        <w:numPr>
          <w:ilvl w:val="0"/>
          <w:numId w:val="1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 xml:space="preserve">azyl bývá </w:t>
      </w:r>
      <w:r>
        <w:rPr>
          <w:rFonts w:ascii="Calibri" w:hAnsi="Calibri"/>
          <w:b/>
          <w:bCs/>
          <w:i/>
          <w:iCs/>
          <w:sz w:val="20"/>
          <w:szCs w:val="20"/>
        </w:rPr>
        <w:t>většinou poskytnut pouze z humanitárních důvodů</w:t>
      </w:r>
      <w:r>
        <w:rPr>
          <w:rFonts w:ascii="Calibri" w:hAnsi="Calibri"/>
          <w:sz w:val="20"/>
          <w:szCs w:val="20"/>
        </w:rPr>
        <w:t xml:space="preserve"> (žadatel je v zemi svého původu pronásledován z důvodů politických, náboženských, národnostních, z důvodů spojení rodiny...)</w:t>
      </w:r>
    </w:p>
    <w:p>
      <w:pPr>
        <w:pStyle w:val="ListParagraph"/>
        <w:numPr>
          <w:ilvl w:val="0"/>
          <w:numId w:val="1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možnost poskytnout mezinárodní ochranu - krátkodobý pobyt, v době války v dané zemi a pod.</w:t>
      </w:r>
    </w:p>
    <w:p>
      <w:pPr>
        <w:pStyle w:val="ListParagraph"/>
        <w:numPr>
          <w:ilvl w:val="0"/>
          <w:numId w:val="1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podmínky:</w:t>
      </w:r>
    </w:p>
    <w:p>
      <w:pPr>
        <w:pStyle w:val="ListParagraph"/>
        <w:numPr>
          <w:ilvl w:val="0"/>
          <w:numId w:val="13"/>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pobyt v přijímacím středisku - letiště Ruzyně, Zastávka u Brna - nesmějí opustit zařízení, zdravotní péči poskytuje přítomný lékař</w:t>
      </w:r>
    </w:p>
    <w:p>
      <w:pPr>
        <w:pStyle w:val="ListParagraph"/>
        <w:numPr>
          <w:ilvl w:val="0"/>
          <w:numId w:val="13"/>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pobytové zařízení (Kostelec nad Orlicí, Vyšné Lehoty) - volnější režim, smějí opustit zařízení se svolením; v zařízení není lékař, péči poskytuje praktický lékař v blízkém okolí</w:t>
      </w:r>
    </w:p>
    <w:p>
      <w:pPr>
        <w:pStyle w:val="ListParagraph"/>
        <w:numPr>
          <w:ilvl w:val="0"/>
          <w:numId w:val="13"/>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bCs/>
          <w:i/>
          <w:iCs/>
          <w:sz w:val="20"/>
          <w:szCs w:val="20"/>
        </w:rPr>
        <w:t>během prvního roku azylové procedury nesmějí pracovat</w:t>
      </w:r>
    </w:p>
    <w:p>
      <w:pPr>
        <w:pStyle w:val="ListParagraph"/>
        <w:numPr>
          <w:ilvl w:val="0"/>
          <w:numId w:val="13"/>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 xml:space="preserve">po dobu řízení je </w:t>
      </w:r>
      <w:r>
        <w:rPr>
          <w:rFonts w:ascii="Calibri" w:hAnsi="Calibri"/>
          <w:b/>
          <w:bCs/>
          <w:i/>
          <w:iCs/>
          <w:sz w:val="20"/>
          <w:szCs w:val="20"/>
        </w:rPr>
        <w:t>poskytována veškerá potřebná péče, včetně lékařské</w:t>
      </w:r>
      <w:r>
        <w:rPr>
          <w:rFonts w:ascii="Calibri" w:hAnsi="Calibri"/>
          <w:sz w:val="20"/>
          <w:szCs w:val="20"/>
        </w:rPr>
        <w:t xml:space="preserve"> (podle tzv. azylového zákona)</w:t>
      </w:r>
    </w:p>
    <w:p>
      <w:pPr>
        <w:pStyle w:val="ListParagraph"/>
        <w:numPr>
          <w:ilvl w:val="0"/>
          <w:numId w:val="1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azylanti</w:t>
      </w:r>
    </w:p>
    <w:p>
      <w:pPr>
        <w:pStyle w:val="ListParagraph"/>
        <w:numPr>
          <w:ilvl w:val="1"/>
          <w:numId w:val="1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ročně vyřízeno jen málo žádostí</w:t>
      </w:r>
    </w:p>
    <w:p>
      <w:pPr>
        <w:pStyle w:val="ListParagraph"/>
        <w:numPr>
          <w:ilvl w:val="1"/>
          <w:numId w:val="1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 xml:space="preserve">po získání azylu mají </w:t>
      </w:r>
      <w:r>
        <w:rPr>
          <w:rFonts w:ascii="Calibri" w:hAnsi="Calibri"/>
          <w:b/>
          <w:bCs/>
          <w:i/>
          <w:iCs/>
          <w:sz w:val="20"/>
          <w:szCs w:val="20"/>
        </w:rPr>
        <w:t>všechna práva na péči jako občané ČR</w:t>
      </w:r>
    </w:p>
    <w:p>
      <w:pPr>
        <w:pStyle w:val="ListParagraph"/>
        <w:numPr>
          <w:ilvl w:val="1"/>
          <w:numId w:val="1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obce i podniky finančně stimulovány k zajištění bydlení a zaměstnání</w:t>
      </w:r>
    </w:p>
    <w:p>
      <w:pPr>
        <w:pStyle w:val="Normal"/>
        <w:bidi w:val="0"/>
        <w:spacing w:before="0" w:after="0"/>
        <w:contextualSpacing/>
        <w:rPr>
          <w:rFonts w:ascii="Calibri" w:hAnsi="Calibri"/>
          <w:b/>
          <w:b/>
          <w:sz w:val="28"/>
          <w:szCs w:val="28"/>
          <w:u w:val="single"/>
        </w:rPr>
      </w:pPr>
      <w:r>
        <w:rPr>
          <w:rFonts w:asciiTheme="majorHAnsi" w:hAnsiTheme="majorHAnsi" w:ascii="Calibri" w:hAnsi="Calibri"/>
          <w:b/>
          <w:sz w:val="28"/>
          <w:szCs w:val="28"/>
          <w:u w:val="single"/>
        </w:rPr>
      </w:r>
    </w:p>
    <w:p>
      <w:pPr>
        <w:pStyle w:val="Normal"/>
        <w:bidi w:val="0"/>
        <w:spacing w:before="0" w:after="0"/>
        <w:contextualSpacing/>
        <w:jc w:val="center"/>
        <w:rPr>
          <w:rFonts w:ascii="Calibri Light" w:hAnsi="Calibri Light" w:asciiTheme="majorHAnsi" w:hAnsiTheme="majorHAnsi"/>
          <w:b/>
          <w:b/>
          <w:sz w:val="32"/>
          <w:szCs w:val="32"/>
        </w:rPr>
      </w:pPr>
      <w:r>
        <w:rPr>
          <w:rFonts w:ascii="Calibri" w:hAnsi="Calibri"/>
          <w:b w:val="false"/>
          <w:bCs w:val="false"/>
          <w:sz w:val="32"/>
          <w:szCs w:val="32"/>
        </w:rPr>
        <w:t>21. BEZDOMOVECTVÍ JAKO ZÁVAŽNÝ ZDRAVOTNÍ A SOCIÁLNÍ PROBLÉM SOUČASNOSTI</w:t>
      </w:r>
    </w:p>
    <w:p>
      <w:pPr>
        <w:pStyle w:val="Normal"/>
        <w:bidi w:val="0"/>
        <w:spacing w:before="0" w:after="0"/>
        <w:contextualSpacing/>
        <w:rPr>
          <w:rFonts w:ascii="Calibri" w:hAnsi="Calibri"/>
          <w:b w:val="false"/>
          <w:b w:val="false"/>
          <w:bCs w:val="false"/>
          <w:sz w:val="24"/>
          <w:szCs w:val="24"/>
          <w:u w:val="single"/>
        </w:rPr>
      </w:pPr>
      <w:r>
        <w:rPr>
          <w:rFonts w:asciiTheme="majorHAnsi" w:hAnsiTheme="majorHAnsi" w:ascii="Calibri" w:hAnsi="Calibri"/>
          <w:b w:val="false"/>
          <w:bCs w:val="false"/>
          <w:sz w:val="24"/>
          <w:szCs w:val="24"/>
          <w:u w:val="single"/>
        </w:rPr>
      </w:r>
    </w:p>
    <w:p>
      <w:pPr>
        <w:pStyle w:val="ListParagraph"/>
        <w:numPr>
          <w:ilvl w:val="0"/>
          <w:numId w:val="15"/>
        </w:numPr>
        <w:bidi w:val="0"/>
        <w:spacing w:lineRule="auto" w:line="276" w:before="0" w:after="0"/>
        <w:contextualSpacing/>
        <w:rPr>
          <w:rFonts w:ascii="Calibri" w:hAnsi="Calibri"/>
        </w:rPr>
      </w:pPr>
      <w:r>
        <w:rPr>
          <w:rFonts w:ascii="Calibri" w:hAnsi="Calibri"/>
          <w:sz w:val="20"/>
          <w:szCs w:val="20"/>
        </w:rPr>
        <w:t>Bezdomovectví je</w:t>
      </w:r>
      <w:r>
        <w:rPr>
          <w:rFonts w:ascii="Calibri" w:hAnsi="Calibri"/>
          <w:b/>
          <w:bCs/>
          <w:i/>
          <w:iCs/>
          <w:sz w:val="20"/>
          <w:szCs w:val="20"/>
        </w:rPr>
        <w:t xml:space="preserve"> krajní formou sociálního vyloučení </w:t>
      </w:r>
      <w:r>
        <w:rPr>
          <w:rFonts w:ascii="Calibri" w:hAnsi="Calibri"/>
          <w:sz w:val="20"/>
          <w:szCs w:val="20"/>
        </w:rPr>
        <w:t>(vyloučení z klíčových společenských aktivit působením faktorů, které jsou mimo rámec jejich vlastní kontroly)</w:t>
      </w:r>
    </w:p>
    <w:p>
      <w:pPr>
        <w:pStyle w:val="ListParagraph"/>
        <w:numPr>
          <w:ilvl w:val="0"/>
          <w:numId w:val="15"/>
        </w:numPr>
        <w:bidi w:val="0"/>
        <w:spacing w:lineRule="auto" w:line="276" w:before="0" w:after="0"/>
        <w:contextualSpacing/>
        <w:rPr>
          <w:rFonts w:ascii="Calibri" w:hAnsi="Calibri"/>
        </w:rPr>
      </w:pPr>
      <w:r>
        <w:rPr>
          <w:rFonts w:ascii="Calibri" w:hAnsi="Calibri"/>
          <w:sz w:val="20"/>
          <w:szCs w:val="20"/>
        </w:rPr>
        <w:t>bezdomovec (resp. osoba bez přístřeší nebo osoba bez domova) je člověk, kterého z různých důvodů</w:t>
      </w:r>
      <w:r>
        <w:rPr>
          <w:rFonts w:ascii="Calibri" w:hAnsi="Calibri"/>
          <w:b/>
          <w:bCs/>
          <w:i/>
          <w:iCs/>
          <w:sz w:val="20"/>
          <w:szCs w:val="20"/>
        </w:rPr>
        <w:t xml:space="preserve"> postihla ztráta bydlení, nebo který je touto ztrátou ohrožen,</w:t>
      </w:r>
      <w:r>
        <w:rPr>
          <w:rFonts w:ascii="Calibri" w:hAnsi="Calibri"/>
          <w:sz w:val="20"/>
          <w:szCs w:val="20"/>
        </w:rPr>
        <w:t xml:space="preserve"> žije na veřejných místech či v neadekvátních nebo v nejistých bytových podmínkách</w:t>
      </w:r>
    </w:p>
    <w:p>
      <w:pPr>
        <w:pStyle w:val="ListParagraph"/>
        <w:numPr>
          <w:ilvl w:val="0"/>
          <w:numId w:val="15"/>
        </w:numPr>
        <w:bidi w:val="0"/>
        <w:spacing w:lineRule="auto" w:line="276" w:before="0" w:after="0"/>
        <w:contextualSpacing/>
        <w:rPr>
          <w:rFonts w:ascii="Calibri" w:hAnsi="Calibri"/>
        </w:rPr>
      </w:pPr>
      <w:r>
        <w:rPr>
          <w:rFonts w:ascii="Calibri" w:hAnsi="Calibri"/>
          <w:sz w:val="20"/>
          <w:szCs w:val="20"/>
        </w:rPr>
        <w:t>Bezdomovci jsou odříznutí od stálého zaměstnání a dalších zdrojů, které jsou přístupné většině ostatních občanů</w:t>
      </w:r>
    </w:p>
    <w:p>
      <w:pPr>
        <w:pStyle w:val="ListParagraph"/>
        <w:numPr>
          <w:ilvl w:val="0"/>
          <w:numId w:val="1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skryté bezdomovectví existovalo vždy - tuláci, komedianti, kočující etnika</w:t>
      </w:r>
    </w:p>
    <w:p>
      <w:pPr>
        <w:pStyle w:val="ListParagraph"/>
        <w:numPr>
          <w:ilvl w:val="0"/>
          <w:numId w:val="15"/>
        </w:numPr>
        <w:bidi w:val="0"/>
        <w:spacing w:lineRule="auto" w:line="276" w:before="0" w:after="0"/>
        <w:contextualSpacing/>
        <w:rPr>
          <w:rFonts w:ascii="Calibri" w:hAnsi="Calibri"/>
        </w:rPr>
      </w:pPr>
      <w:r>
        <w:rPr>
          <w:rFonts w:ascii="Calibri" w:hAnsi="Calibri"/>
          <w:b/>
          <w:bCs/>
          <w:i/>
          <w:iCs/>
          <w:sz w:val="20"/>
          <w:szCs w:val="20"/>
        </w:rPr>
        <w:t xml:space="preserve">otevřené bezdomovectví až po roce 1989 </w:t>
      </w:r>
      <w:r>
        <w:rPr>
          <w:rFonts w:ascii="Calibri" w:hAnsi="Calibri"/>
          <w:sz w:val="20"/>
          <w:szCs w:val="20"/>
        </w:rPr>
        <w:t>- do té doby každý, kdo neměl v OP potvrzení o zaměstnání, seděl za příživnictví</w:t>
      </w:r>
    </w:p>
    <w:p>
      <w:pPr>
        <w:pStyle w:val="ListParagraph"/>
        <w:numPr>
          <w:ilvl w:val="0"/>
          <w:numId w:val="15"/>
        </w:numPr>
        <w:bidi w:val="0"/>
        <w:spacing w:lineRule="auto" w:line="276" w:before="0" w:after="0"/>
        <w:contextualSpacing/>
        <w:rPr>
          <w:rFonts w:ascii="Calibri" w:hAnsi="Calibri"/>
          <w:sz w:val="20"/>
          <w:szCs w:val="20"/>
        </w:rPr>
      </w:pPr>
      <w:r>
        <w:rPr>
          <w:rFonts w:ascii="Calibri" w:hAnsi="Calibri"/>
          <w:sz w:val="20"/>
          <w:szCs w:val="20"/>
        </w:rPr>
        <w:t>Charitativní organizace odhadují, že na území ČR je více než 35 000 bezdomovců a cca 100 000 potencionálních bezdomovců</w:t>
      </w:r>
    </w:p>
    <w:p>
      <w:pPr>
        <w:pStyle w:val="ListParagraph"/>
        <w:numPr>
          <w:ilvl w:val="0"/>
          <w:numId w:val="15"/>
        </w:numPr>
        <w:bidi w:val="0"/>
        <w:spacing w:lineRule="auto" w:line="276" w:before="0" w:after="0"/>
        <w:contextualSpacing/>
        <w:rPr>
          <w:rFonts w:ascii="Calibri" w:hAnsi="Calibri"/>
        </w:rPr>
      </w:pPr>
      <w:r>
        <w:rPr>
          <w:rFonts w:ascii="Calibri" w:hAnsi="Calibri"/>
          <w:b/>
          <w:sz w:val="20"/>
          <w:szCs w:val="20"/>
          <w:u w:val="single"/>
        </w:rPr>
        <w:t>faktory vedoucí k bezdomovectví:</w:t>
      </w:r>
    </w:p>
    <w:p>
      <w:pPr>
        <w:pStyle w:val="ListParagraph"/>
        <w:numPr>
          <w:ilvl w:val="1"/>
          <w:numId w:val="15"/>
        </w:numPr>
        <w:bidi w:val="0"/>
        <w:spacing w:lineRule="auto" w:line="276" w:before="0" w:after="0"/>
        <w:contextualSpacing/>
        <w:rPr>
          <w:rFonts w:ascii="Calibri" w:hAnsi="Calibri"/>
          <w:sz w:val="20"/>
          <w:szCs w:val="20"/>
        </w:rPr>
      </w:pPr>
      <w:r>
        <w:rPr>
          <w:rFonts w:ascii="Calibri" w:hAnsi="Calibri"/>
          <w:b/>
          <w:bCs/>
          <w:i/>
          <w:iCs/>
          <w:sz w:val="20"/>
          <w:szCs w:val="20"/>
        </w:rPr>
        <w:t xml:space="preserve">vnější faktory- </w:t>
      </w:r>
      <w:r>
        <w:rPr>
          <w:rFonts w:ascii="Calibri" w:hAnsi="Calibri"/>
          <w:sz w:val="20"/>
          <w:szCs w:val="20"/>
        </w:rPr>
        <w:t>souvisejí s hospodářskou a sociální politikou státu (např. proměny trhu práce, nedostatečné zabezpečení, pomoc a podpora v nemoci, ve stáří, v nezaměstnanosti</w:t>
      </w:r>
    </w:p>
    <w:p>
      <w:pPr>
        <w:pStyle w:val="ListParagraph"/>
        <w:numPr>
          <w:ilvl w:val="1"/>
          <w:numId w:val="15"/>
        </w:numPr>
        <w:bidi w:val="0"/>
        <w:spacing w:lineRule="auto" w:line="276" w:before="0" w:after="0"/>
        <w:contextualSpacing/>
        <w:rPr>
          <w:rFonts w:ascii="Calibri" w:hAnsi="Calibri"/>
          <w:b/>
          <w:b/>
          <w:bCs/>
          <w:i/>
          <w:i/>
          <w:iCs/>
          <w:sz w:val="20"/>
          <w:szCs w:val="20"/>
        </w:rPr>
      </w:pPr>
      <w:r>
        <w:rPr>
          <w:rFonts w:ascii="Calibri" w:hAnsi="Calibri"/>
          <w:b/>
          <w:bCs/>
          <w:i/>
          <w:iCs/>
          <w:sz w:val="20"/>
          <w:szCs w:val="20"/>
        </w:rPr>
        <w:t>vnitřní faktory:</w:t>
      </w:r>
    </w:p>
    <w:p>
      <w:pPr>
        <w:pStyle w:val="ListParagraph"/>
        <w:numPr>
          <w:ilvl w:val="2"/>
          <w:numId w:val="1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materiální - ztráta zaměstnání, majetku, bydlení</w:t>
      </w:r>
    </w:p>
    <w:p>
      <w:pPr>
        <w:pStyle w:val="ListParagraph"/>
        <w:numPr>
          <w:ilvl w:val="2"/>
          <w:numId w:val="1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vztahové - týrání, zneužívání v rodině, útěk od partnera, vyhození z domácnosti</w:t>
      </w:r>
    </w:p>
    <w:p>
      <w:pPr>
        <w:pStyle w:val="ListParagraph"/>
        <w:numPr>
          <w:ilvl w:val="2"/>
          <w:numId w:val="1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osobnostní - alkoholismus, gamblerství, závislost, poruchy osobnosti, maniodeprese</w:t>
      </w:r>
    </w:p>
    <w:p>
      <w:pPr>
        <w:pStyle w:val="ListParagraph"/>
        <w:numPr>
          <w:ilvl w:val="2"/>
          <w:numId w:val="1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institucionální - neschopnost společnosti a jejích institucí postarat se o propuštěné vězně, absolventy dětských domovů a pod.</w:t>
      </w:r>
    </w:p>
    <w:p>
      <w:pPr>
        <w:pStyle w:val="ListParagraph"/>
        <w:numPr>
          <w:ilvl w:val="0"/>
          <w:numId w:val="1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sociální charakteristika:</w:t>
      </w:r>
    </w:p>
    <w:p>
      <w:pPr>
        <w:pStyle w:val="ListParagraph"/>
        <w:numPr>
          <w:ilvl w:val="1"/>
          <w:numId w:val="1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většinou muži, mladí nebo starší 50 let</w:t>
      </w:r>
    </w:p>
    <w:p>
      <w:pPr>
        <w:pStyle w:val="ListParagraph"/>
        <w:numPr>
          <w:ilvl w:val="1"/>
          <w:numId w:val="1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žádné nebo nedokončené vzdělání</w:t>
      </w:r>
    </w:p>
    <w:p>
      <w:pPr>
        <w:pStyle w:val="ListParagraph"/>
        <w:numPr>
          <w:ilvl w:val="1"/>
          <w:numId w:val="1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původně nekvalifikované zaměstnání, častá fluktuace</w:t>
      </w:r>
    </w:p>
    <w:p>
      <w:pPr>
        <w:pStyle w:val="ListParagraph"/>
        <w:numPr>
          <w:ilvl w:val="1"/>
          <w:numId w:val="15"/>
        </w:numPr>
        <w:bidi w:val="0"/>
        <w:spacing w:lineRule="auto" w:line="276" w:before="0" w:after="0"/>
        <w:contextualSpacing/>
        <w:rPr>
          <w:rFonts w:ascii="Calibri" w:hAnsi="Calibri"/>
        </w:rPr>
      </w:pPr>
      <w:r>
        <w:rPr>
          <w:rFonts w:ascii="Calibri" w:hAnsi="Calibri"/>
          <w:sz w:val="20"/>
          <w:szCs w:val="20"/>
        </w:rPr>
        <w:t>chtěné bezdomovectví - squatteři, obtížná resocializace; u nechtěného šance na resocializaci větší</w:t>
      </w:r>
    </w:p>
    <w:p>
      <w:pPr>
        <w:pStyle w:val="ListParagraph"/>
        <w:numPr>
          <w:ilvl w:val="0"/>
          <w:numId w:val="15"/>
        </w:numPr>
        <w:bidi w:val="0"/>
        <w:spacing w:lineRule="auto" w:line="276" w:before="0" w:after="0"/>
        <w:contextualSpacing/>
        <w:rPr>
          <w:rFonts w:ascii="Calibri" w:hAnsi="Calibri"/>
        </w:rPr>
      </w:pPr>
      <w:r>
        <w:rPr>
          <w:rFonts w:ascii="Calibri" w:hAnsi="Calibri"/>
          <w:b/>
          <w:sz w:val="20"/>
          <w:szCs w:val="20"/>
          <w:u w:val="single"/>
        </w:rPr>
        <w:t>typy bezdomovectví</w:t>
      </w:r>
    </w:p>
    <w:p>
      <w:pPr>
        <w:pStyle w:val="ListParagraph"/>
        <w:numPr>
          <w:ilvl w:val="1"/>
          <w:numId w:val="15"/>
        </w:numPr>
        <w:bidi w:val="0"/>
        <w:spacing w:lineRule="auto" w:line="276" w:before="0" w:after="0"/>
        <w:contextualSpacing/>
        <w:rPr>
          <w:rFonts w:ascii="Calibri" w:hAnsi="Calibri"/>
          <w:b w:val="false"/>
          <w:b w:val="false"/>
          <w:bCs w:val="false"/>
          <w:u w:val="none"/>
        </w:rPr>
      </w:pPr>
      <w:r>
        <w:rPr>
          <w:rFonts w:ascii="Calibri" w:hAnsi="Calibri"/>
          <w:b/>
          <w:bCs/>
          <w:i/>
          <w:iCs/>
          <w:sz w:val="20"/>
          <w:szCs w:val="20"/>
          <w:u w:val="none"/>
        </w:rPr>
        <w:t>Zjevné bezdomovectví:</w:t>
      </w:r>
      <w:r>
        <w:rPr>
          <w:rFonts w:ascii="Calibri" w:hAnsi="Calibri"/>
          <w:b w:val="false"/>
          <w:bCs w:val="false"/>
          <w:sz w:val="20"/>
          <w:szCs w:val="20"/>
          <w:u w:val="none"/>
        </w:rPr>
        <w:t xml:space="preserve"> osoby se vyznačují tím, že žijí na ulicích, nádražích, v parcích, přespávají v tramvajích apod. V chladnějších měsících vyhledávají veřejné noclehárny.</w:t>
      </w:r>
    </w:p>
    <w:p>
      <w:pPr>
        <w:pStyle w:val="ListParagraph"/>
        <w:numPr>
          <w:ilvl w:val="1"/>
          <w:numId w:val="15"/>
        </w:numPr>
        <w:bidi w:val="0"/>
        <w:spacing w:lineRule="auto" w:line="276" w:before="0" w:after="0"/>
        <w:contextualSpacing/>
        <w:rPr>
          <w:rFonts w:ascii="Calibri" w:hAnsi="Calibri"/>
          <w:b w:val="false"/>
          <w:b w:val="false"/>
          <w:bCs w:val="false"/>
          <w:u w:val="none"/>
        </w:rPr>
      </w:pPr>
      <w:r>
        <w:rPr>
          <w:rFonts w:ascii="Calibri" w:hAnsi="Calibri"/>
          <w:b/>
          <w:bCs/>
          <w:i/>
          <w:iCs/>
          <w:sz w:val="20"/>
          <w:szCs w:val="20"/>
          <w:u w:val="none"/>
        </w:rPr>
        <w:t xml:space="preserve">Skryté bezdomovectví: </w:t>
      </w:r>
      <w:r>
        <w:rPr>
          <w:rFonts w:ascii="Calibri" w:hAnsi="Calibri"/>
          <w:b w:val="false"/>
          <w:bCs w:val="false"/>
          <w:sz w:val="20"/>
          <w:szCs w:val="20"/>
          <w:u w:val="none"/>
        </w:rPr>
        <w:t xml:space="preserve">vyznačuje se tím, že lidé bez domova </w:t>
      </w:r>
      <w:r>
        <w:rPr>
          <w:rFonts w:ascii="Calibri" w:hAnsi="Calibri"/>
          <w:b/>
          <w:bCs/>
          <w:i/>
          <w:iCs/>
          <w:sz w:val="20"/>
          <w:szCs w:val="20"/>
          <w:u w:val="none"/>
        </w:rPr>
        <w:t>nevyhledávají veřejné služby, nejsou tedy evidováni.</w:t>
      </w:r>
      <w:r>
        <w:rPr>
          <w:rFonts w:ascii="Calibri" w:hAnsi="Calibri"/>
          <w:b w:val="false"/>
          <w:bCs w:val="false"/>
          <w:sz w:val="20"/>
          <w:szCs w:val="20"/>
          <w:u w:val="none"/>
        </w:rPr>
        <w:t xml:space="preserve"> Počet těchto lidí může být vysoký, neboť potřebné služby jsou leckde naprosto nedostačující. Tyto osoby lze nalézt ve sklepích, demoličních objektech, ve vracích aut, v kanálech i v kontejnerech apod. Občas přespávají u známých.</w:t>
      </w:r>
    </w:p>
    <w:p>
      <w:pPr>
        <w:pStyle w:val="ListParagraph"/>
        <w:numPr>
          <w:ilvl w:val="1"/>
          <w:numId w:val="15"/>
        </w:numPr>
        <w:bidi w:val="0"/>
        <w:spacing w:lineRule="auto" w:line="276" w:before="0" w:after="0"/>
        <w:contextualSpacing/>
        <w:rPr>
          <w:rFonts w:ascii="Calibri" w:hAnsi="Calibri"/>
          <w:b w:val="false"/>
          <w:b w:val="false"/>
          <w:bCs w:val="false"/>
          <w:u w:val="none"/>
        </w:rPr>
      </w:pPr>
      <w:r>
        <w:rPr>
          <w:rFonts w:ascii="Calibri" w:hAnsi="Calibri"/>
          <w:b/>
          <w:bCs/>
          <w:i/>
          <w:iCs/>
          <w:sz w:val="20"/>
          <w:szCs w:val="20"/>
          <w:u w:val="none"/>
        </w:rPr>
        <w:t>Potencionální bezdomovectví:</w:t>
      </w:r>
      <w:r>
        <w:rPr>
          <w:rFonts w:ascii="Calibri" w:hAnsi="Calibri"/>
          <w:b w:val="false"/>
          <w:bCs w:val="false"/>
          <w:sz w:val="20"/>
          <w:szCs w:val="20"/>
          <w:u w:val="none"/>
        </w:rPr>
        <w:t xml:space="preserve"> do této skupiny patří osoby, kterým bezdomovectví reálně hrozí z důvodu nevhodných nebo nejistých bytových podmínek</w:t>
      </w:r>
    </w:p>
    <w:p>
      <w:pPr>
        <w:pStyle w:val="ListParagraph"/>
        <w:numPr>
          <w:ilvl w:val="0"/>
          <w:numId w:val="1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zdravotní charakteristika:</w:t>
      </w:r>
    </w:p>
    <w:p>
      <w:pPr>
        <w:pStyle w:val="ListParagraph"/>
        <w:numPr>
          <w:ilvl w:val="1"/>
          <w:numId w:val="1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150x vyšší pravděpodobnost nepřirozeného úmrtí</w:t>
      </w:r>
    </w:p>
    <w:p>
      <w:pPr>
        <w:pStyle w:val="ListParagraph"/>
        <w:numPr>
          <w:ilvl w:val="1"/>
          <w:numId w:val="1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20x větší pravděpodobnost sebevraždy</w:t>
      </w:r>
    </w:p>
    <w:p>
      <w:pPr>
        <w:pStyle w:val="ListParagraph"/>
        <w:numPr>
          <w:ilvl w:val="1"/>
          <w:numId w:val="1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nemoci plynoucí ze špatné hygieny - svrab, plísně, infekční hepatitida</w:t>
      </w:r>
    </w:p>
    <w:p>
      <w:pPr>
        <w:pStyle w:val="ListParagraph"/>
        <w:numPr>
          <w:ilvl w:val="1"/>
          <w:numId w:val="1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nemoci plynoucí ze životních podmínek - artrózy, chronické bronchitidy, tuberkulóza</w:t>
      </w:r>
    </w:p>
    <w:p>
      <w:pPr>
        <w:pStyle w:val="ListParagraph"/>
        <w:numPr>
          <w:ilvl w:val="1"/>
          <w:numId w:val="1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závislosti - cirhóza, demence</w:t>
      </w:r>
    </w:p>
    <w:p>
      <w:pPr>
        <w:pStyle w:val="ListParagraph"/>
        <w:numPr>
          <w:ilvl w:val="1"/>
          <w:numId w:val="15"/>
        </w:numPr>
        <w:bidi w:val="0"/>
        <w:spacing w:lineRule="auto" w:line="276" w:before="0" w:after="0"/>
        <w:contextualSpacing/>
        <w:rPr>
          <w:rFonts w:ascii="Calibri" w:hAnsi="Calibri"/>
        </w:rPr>
      </w:pPr>
      <w:r>
        <w:rPr>
          <w:rFonts w:ascii="Calibri" w:hAnsi="Calibri"/>
          <w:sz w:val="20"/>
          <w:szCs w:val="20"/>
        </w:rPr>
        <w:t>průměrný věk dožití o 10-20 let nižší</w:t>
      </w:r>
    </w:p>
    <w:p>
      <w:pPr>
        <w:pStyle w:val="ListParagraph"/>
        <w:numPr>
          <w:ilvl w:val="0"/>
          <w:numId w:val="15"/>
        </w:numPr>
        <w:bidi w:val="0"/>
        <w:spacing w:lineRule="auto" w:line="276" w:before="0" w:after="0"/>
        <w:contextualSpacing/>
        <w:rPr>
          <w:rFonts w:ascii="Calibri" w:hAnsi="Calibri"/>
        </w:rPr>
      </w:pPr>
      <w:r>
        <w:rPr>
          <w:rFonts w:ascii="Calibri" w:hAnsi="Calibri"/>
          <w:b/>
          <w:sz w:val="20"/>
          <w:szCs w:val="20"/>
          <w:u w:val="single"/>
        </w:rPr>
        <w:t>zdravotní pojištění</w:t>
      </w:r>
    </w:p>
    <w:p>
      <w:pPr>
        <w:pStyle w:val="ListParagraph"/>
        <w:numPr>
          <w:ilvl w:val="1"/>
          <w:numId w:val="15"/>
        </w:numPr>
        <w:bidi w:val="0"/>
        <w:spacing w:lineRule="auto" w:line="276" w:before="0" w:after="0"/>
        <w:contextualSpacing/>
        <w:rPr>
          <w:rFonts w:ascii="Calibri" w:hAnsi="Calibri"/>
          <w:sz w:val="20"/>
          <w:szCs w:val="20"/>
        </w:rPr>
      </w:pPr>
      <w:r>
        <w:rPr>
          <w:rFonts w:ascii="Calibri" w:hAnsi="Calibri"/>
          <w:sz w:val="20"/>
          <w:szCs w:val="20"/>
        </w:rPr>
        <w:t>Bezdomovci, kteří mají trvalý pobyt v České republice, jsou pojištěnci veřejného zdravotního pojištění, ovšem pojistné často neplatí, a ani nevědí, že ho za ně v některých případech platí stát (stát je plátcem pojistného, pokud je daná osoba v hmotné nouzi, nebo pobírá důchod).</w:t>
      </w:r>
    </w:p>
    <w:p>
      <w:pPr>
        <w:pStyle w:val="ListParagraph"/>
        <w:numPr>
          <w:ilvl w:val="1"/>
          <w:numId w:val="15"/>
        </w:numPr>
        <w:bidi w:val="0"/>
        <w:spacing w:lineRule="auto" w:line="276" w:before="0" w:after="0"/>
        <w:contextualSpacing/>
        <w:rPr>
          <w:rFonts w:ascii="Calibri" w:hAnsi="Calibri"/>
          <w:sz w:val="20"/>
          <w:szCs w:val="20"/>
        </w:rPr>
      </w:pPr>
      <w:r>
        <w:rPr>
          <w:rFonts w:ascii="Calibri" w:hAnsi="Calibri"/>
          <w:sz w:val="20"/>
          <w:szCs w:val="20"/>
        </w:rPr>
        <w:t xml:space="preserve">Problém nastává, pokud se bezdomovec nepřihlásí o žádné dávky, na které by mohl mít nárok. Takový jedinec pak propadá legislativním rámcem a nikde není uvedeno kdo by měl být plátcem jeho zdravotního pojištění. </w:t>
      </w:r>
    </w:p>
    <w:p>
      <w:pPr>
        <w:pStyle w:val="ListParagraph"/>
        <w:numPr>
          <w:ilvl w:val="1"/>
          <w:numId w:val="15"/>
        </w:numPr>
        <w:bidi w:val="0"/>
        <w:spacing w:lineRule="auto" w:line="276" w:before="0" w:after="0"/>
        <w:contextualSpacing/>
        <w:rPr>
          <w:rFonts w:ascii="Calibri" w:hAnsi="Calibri"/>
          <w:sz w:val="20"/>
          <w:szCs w:val="20"/>
        </w:rPr>
      </w:pPr>
      <w:r>
        <w:rPr>
          <w:rFonts w:ascii="Calibri" w:hAnsi="Calibri"/>
          <w:sz w:val="20"/>
          <w:szCs w:val="20"/>
        </w:rPr>
        <w:t>V takových případech jsou někdy bezdomovci odmítáni, protože se lékaři bojí o proplacení poskytnutých služeb-</w:t>
      </w:r>
      <w:r>
        <w:rPr>
          <w:rFonts w:ascii="Calibri" w:hAnsi="Calibri"/>
          <w:b/>
          <w:bCs/>
          <w:i/>
          <w:iCs/>
          <w:sz w:val="20"/>
          <w:szCs w:val="20"/>
        </w:rPr>
        <w:t xml:space="preserve"> to je v rozporu se zákonem</w:t>
      </w:r>
    </w:p>
    <w:p>
      <w:pPr>
        <w:pStyle w:val="ListParagraph"/>
        <w:numPr>
          <w:ilvl w:val="0"/>
          <w:numId w:val="15"/>
        </w:numPr>
        <w:bidi w:val="0"/>
        <w:spacing w:lineRule="auto" w:line="276" w:before="0" w:after="0"/>
        <w:contextualSpacing/>
        <w:rPr>
          <w:rFonts w:ascii="Calibri" w:hAnsi="Calibri"/>
          <w:i w:val="false"/>
          <w:i w:val="false"/>
          <w:iCs w:val="false"/>
          <w:sz w:val="20"/>
          <w:szCs w:val="20"/>
          <w:u w:val="single"/>
        </w:rPr>
      </w:pPr>
      <w:r>
        <w:rPr>
          <w:rFonts w:ascii="Calibri" w:hAnsi="Calibri"/>
          <w:b/>
          <w:bCs/>
          <w:i w:val="false"/>
          <w:iCs w:val="false"/>
          <w:sz w:val="20"/>
          <w:szCs w:val="20"/>
          <w:u w:val="single"/>
        </w:rPr>
        <w:t>možnosti pomoci</w:t>
      </w:r>
    </w:p>
    <w:p>
      <w:pPr>
        <w:pStyle w:val="ListParagraph"/>
        <w:numPr>
          <w:ilvl w:val="1"/>
          <w:numId w:val="15"/>
        </w:numPr>
        <w:bidi w:val="0"/>
        <w:spacing w:lineRule="auto" w:line="276" w:before="0" w:after="0"/>
        <w:contextualSpacing/>
        <w:rPr>
          <w:rFonts w:ascii="Calibri" w:hAnsi="Calibri"/>
          <w:b w:val="false"/>
          <w:b w:val="false"/>
          <w:bCs w:val="false"/>
          <w:i w:val="false"/>
          <w:i w:val="false"/>
          <w:iCs w:val="false"/>
          <w:sz w:val="20"/>
          <w:szCs w:val="20"/>
          <w:u w:val="none"/>
        </w:rPr>
      </w:pPr>
      <w:r>
        <w:rPr>
          <w:rFonts w:ascii="Calibri" w:hAnsi="Calibri"/>
          <w:b w:val="false"/>
          <w:bCs w:val="false"/>
          <w:i w:val="false"/>
          <w:iCs w:val="false"/>
          <w:sz w:val="20"/>
          <w:szCs w:val="20"/>
          <w:u w:val="none"/>
        </w:rPr>
        <w:t>sociální služby</w:t>
      </w:r>
    </w:p>
    <w:p>
      <w:pPr>
        <w:pStyle w:val="ListParagraph"/>
        <w:numPr>
          <w:ilvl w:val="2"/>
          <w:numId w:val="15"/>
        </w:numPr>
        <w:bidi w:val="0"/>
        <w:spacing w:lineRule="auto" w:line="276" w:before="0" w:after="0"/>
        <w:contextualSpacing/>
        <w:rPr>
          <w:rFonts w:ascii="Calibri" w:hAnsi="Calibri"/>
          <w:b w:val="false"/>
          <w:b w:val="false"/>
          <w:bCs w:val="false"/>
          <w:i w:val="false"/>
          <w:i w:val="false"/>
          <w:iCs w:val="false"/>
          <w:sz w:val="20"/>
          <w:szCs w:val="20"/>
          <w:u w:val="none"/>
        </w:rPr>
      </w:pPr>
      <w:r>
        <w:rPr>
          <w:rFonts w:ascii="Calibri" w:hAnsi="Calibri"/>
          <w:b w:val="false"/>
          <w:bCs w:val="false"/>
          <w:i w:val="false"/>
          <w:iCs w:val="false"/>
          <w:sz w:val="20"/>
          <w:szCs w:val="20"/>
          <w:u w:val="none"/>
        </w:rPr>
        <w:t>sociální poradny</w:t>
      </w:r>
    </w:p>
    <w:p>
      <w:pPr>
        <w:pStyle w:val="ListParagraph"/>
        <w:numPr>
          <w:ilvl w:val="2"/>
          <w:numId w:val="15"/>
        </w:numPr>
        <w:bidi w:val="0"/>
        <w:spacing w:lineRule="auto" w:line="276" w:before="0" w:after="0"/>
        <w:contextualSpacing/>
        <w:rPr>
          <w:rFonts w:ascii="Calibri" w:hAnsi="Calibri"/>
          <w:b w:val="false"/>
          <w:b w:val="false"/>
          <w:bCs w:val="false"/>
          <w:i w:val="false"/>
          <w:i w:val="false"/>
          <w:iCs w:val="false"/>
          <w:sz w:val="20"/>
          <w:szCs w:val="20"/>
          <w:u w:val="none"/>
        </w:rPr>
      </w:pPr>
      <w:r>
        <w:rPr>
          <w:rFonts w:ascii="Calibri" w:hAnsi="Calibri"/>
          <w:b w:val="false"/>
          <w:bCs w:val="false"/>
          <w:i w:val="false"/>
          <w:iCs w:val="false"/>
          <w:sz w:val="20"/>
          <w:szCs w:val="20"/>
          <w:u w:val="none"/>
        </w:rPr>
        <w:t>terénní služby: streetwork, mobilní terénní práce</w:t>
      </w:r>
    </w:p>
    <w:p>
      <w:pPr>
        <w:pStyle w:val="ListParagraph"/>
        <w:numPr>
          <w:ilvl w:val="2"/>
          <w:numId w:val="15"/>
        </w:numPr>
        <w:bidi w:val="0"/>
        <w:spacing w:lineRule="auto" w:line="276" w:before="0" w:after="0"/>
        <w:contextualSpacing/>
        <w:rPr>
          <w:rFonts w:ascii="Calibri" w:hAnsi="Calibri"/>
          <w:b w:val="false"/>
          <w:b w:val="false"/>
          <w:bCs w:val="false"/>
          <w:i w:val="false"/>
          <w:i w:val="false"/>
          <w:iCs w:val="false"/>
          <w:sz w:val="20"/>
          <w:szCs w:val="20"/>
          <w:u w:val="none"/>
        </w:rPr>
      </w:pPr>
      <w:r>
        <w:rPr>
          <w:rFonts w:ascii="Calibri" w:hAnsi="Calibri"/>
          <w:b w:val="false"/>
          <w:bCs w:val="false"/>
          <w:i w:val="false"/>
          <w:iCs w:val="false"/>
          <w:sz w:val="20"/>
          <w:szCs w:val="20"/>
          <w:u w:val="none"/>
        </w:rPr>
        <w:t>ambulantní služby: nízkoprahová denní centra, noclehárny</w:t>
      </w:r>
    </w:p>
    <w:p>
      <w:pPr>
        <w:pStyle w:val="ListParagraph"/>
        <w:numPr>
          <w:ilvl w:val="2"/>
          <w:numId w:val="15"/>
        </w:numPr>
        <w:bidi w:val="0"/>
        <w:spacing w:lineRule="auto" w:line="276" w:before="0" w:after="0"/>
        <w:contextualSpacing/>
        <w:rPr>
          <w:rFonts w:ascii="Calibri" w:hAnsi="Calibri"/>
          <w:b w:val="false"/>
          <w:b w:val="false"/>
          <w:bCs w:val="false"/>
          <w:i w:val="false"/>
          <w:i w:val="false"/>
          <w:iCs w:val="false"/>
          <w:sz w:val="20"/>
          <w:szCs w:val="20"/>
          <w:u w:val="none"/>
        </w:rPr>
      </w:pPr>
      <w:r>
        <w:rPr>
          <w:rFonts w:ascii="Calibri" w:hAnsi="Calibri"/>
          <w:b w:val="false"/>
          <w:bCs w:val="false"/>
          <w:i w:val="false"/>
          <w:iCs w:val="false"/>
          <w:sz w:val="20"/>
          <w:szCs w:val="20"/>
          <w:u w:val="none"/>
        </w:rPr>
        <w:t>pobytové služby: azylové domy</w:t>
      </w:r>
    </w:p>
    <w:p>
      <w:pPr>
        <w:pStyle w:val="ListParagraph"/>
        <w:numPr>
          <w:ilvl w:val="2"/>
          <w:numId w:val="15"/>
        </w:numPr>
        <w:bidi w:val="0"/>
        <w:spacing w:lineRule="auto" w:line="276" w:before="0" w:after="0"/>
        <w:contextualSpacing/>
        <w:rPr>
          <w:rFonts w:ascii="Calibri" w:hAnsi="Calibri"/>
          <w:b w:val="false"/>
          <w:b w:val="false"/>
          <w:bCs w:val="false"/>
          <w:i w:val="false"/>
          <w:i w:val="false"/>
          <w:iCs w:val="false"/>
          <w:sz w:val="20"/>
          <w:szCs w:val="20"/>
          <w:u w:val="none"/>
        </w:rPr>
      </w:pPr>
      <w:r>
        <w:rPr>
          <w:rFonts w:ascii="Calibri" w:hAnsi="Calibri"/>
          <w:b w:val="false"/>
          <w:bCs w:val="false"/>
          <w:i w:val="false"/>
          <w:iCs w:val="false"/>
          <w:sz w:val="20"/>
          <w:szCs w:val="20"/>
          <w:u w:val="none"/>
        </w:rPr>
        <w:t xml:space="preserve">krizové služby: zejména zimní úkryty a noclehárny, potravinová pomoc </w:t>
      </w:r>
    </w:p>
    <w:p>
      <w:pPr>
        <w:pStyle w:val="ListParagraph"/>
        <w:numPr>
          <w:ilvl w:val="1"/>
          <w:numId w:val="15"/>
        </w:numPr>
        <w:bidi w:val="0"/>
        <w:spacing w:lineRule="auto" w:line="276" w:before="0" w:after="0"/>
        <w:contextualSpacing/>
        <w:rPr>
          <w:rFonts w:ascii="Calibri" w:hAnsi="Calibri"/>
          <w:b w:val="false"/>
          <w:b w:val="false"/>
          <w:bCs w:val="false"/>
          <w:i w:val="false"/>
          <w:i w:val="false"/>
          <w:iCs w:val="false"/>
          <w:sz w:val="20"/>
          <w:szCs w:val="20"/>
          <w:u w:val="none"/>
        </w:rPr>
      </w:pPr>
      <w:r>
        <w:rPr>
          <w:rFonts w:ascii="Calibri" w:hAnsi="Calibri"/>
          <w:b w:val="false"/>
          <w:bCs w:val="false"/>
          <w:i w:val="false"/>
          <w:iCs w:val="false"/>
          <w:sz w:val="20"/>
          <w:szCs w:val="20"/>
          <w:u w:val="none"/>
        </w:rPr>
        <w:t xml:space="preserve">systémy sociálních dávek </w:t>
      </w:r>
    </w:p>
    <w:p>
      <w:pPr>
        <w:pStyle w:val="ListParagraph"/>
        <w:numPr>
          <w:ilvl w:val="1"/>
          <w:numId w:val="15"/>
        </w:numPr>
        <w:bidi w:val="0"/>
        <w:spacing w:lineRule="auto" w:line="276" w:before="0" w:after="0"/>
        <w:contextualSpacing/>
        <w:rPr>
          <w:rFonts w:ascii="Calibri" w:hAnsi="Calibri"/>
          <w:b w:val="false"/>
          <w:b w:val="false"/>
          <w:bCs w:val="false"/>
          <w:i w:val="false"/>
          <w:i w:val="false"/>
          <w:iCs w:val="false"/>
          <w:sz w:val="20"/>
          <w:szCs w:val="20"/>
          <w:u w:val="none"/>
        </w:rPr>
      </w:pPr>
      <w:r>
        <w:rPr>
          <w:rFonts w:ascii="Calibri" w:hAnsi="Calibri"/>
          <w:b w:val="false"/>
          <w:bCs w:val="false"/>
          <w:i w:val="false"/>
          <w:iCs w:val="false"/>
          <w:sz w:val="20"/>
          <w:szCs w:val="20"/>
          <w:u w:val="none"/>
        </w:rPr>
        <w:t>zákonem nespecifikovaná pomoc (hygienická střediska, šatníky, právní poradenství, apod.)</w:t>
      </w:r>
    </w:p>
    <w:p>
      <w:pPr>
        <w:pStyle w:val="ListParagraph"/>
        <w:numPr>
          <w:ilvl w:val="1"/>
          <w:numId w:val="15"/>
        </w:numPr>
        <w:bidi w:val="0"/>
        <w:spacing w:lineRule="auto" w:line="276" w:before="0" w:after="0"/>
        <w:contextualSpacing/>
        <w:rPr>
          <w:rFonts w:ascii="Calibri" w:hAnsi="Calibri"/>
          <w:b w:val="false"/>
          <w:b w:val="false"/>
          <w:bCs w:val="false"/>
          <w:i w:val="false"/>
          <w:i w:val="false"/>
          <w:iCs w:val="false"/>
          <w:sz w:val="20"/>
          <w:szCs w:val="20"/>
          <w:u w:val="none"/>
        </w:rPr>
      </w:pPr>
      <w:r>
        <w:rPr>
          <w:rFonts w:ascii="Calibri" w:hAnsi="Calibri"/>
          <w:b w:val="false"/>
          <w:bCs w:val="false"/>
          <w:i w:val="false"/>
          <w:iCs w:val="false"/>
          <w:sz w:val="20"/>
          <w:szCs w:val="20"/>
          <w:u w:val="none"/>
        </w:rPr>
        <w:t>Největší poskytovatelé služeb bezdomovcům v ČR: Armáda spásy ČR, sdružení Naděje a Charita Česká republika, městské úřady a magistráty velkých měst a jimi zřizovaná nejrůznější Centra sociálních služeb</w:t>
      </w:r>
    </w:p>
    <w:p>
      <w:pPr>
        <w:pStyle w:val="ListParagraph"/>
        <w:numPr>
          <w:ilvl w:val="0"/>
          <w:numId w:val="15"/>
        </w:numPr>
        <w:bidi w:val="0"/>
        <w:spacing w:lineRule="auto" w:line="276" w:before="0" w:after="0"/>
        <w:contextualSpacing/>
        <w:rPr>
          <w:rFonts w:ascii="Calibri" w:hAnsi="Calibri"/>
          <w:i w:val="false"/>
          <w:i w:val="false"/>
          <w:iCs w:val="false"/>
          <w:sz w:val="20"/>
          <w:szCs w:val="20"/>
          <w:u w:val="single"/>
        </w:rPr>
      </w:pPr>
      <w:r>
        <w:rPr>
          <w:rFonts w:ascii="Calibri" w:hAnsi="Calibri"/>
          <w:b/>
          <w:bCs/>
          <w:i w:val="false"/>
          <w:iCs w:val="false"/>
          <w:sz w:val="20"/>
          <w:szCs w:val="20"/>
          <w:u w:val="single"/>
        </w:rPr>
        <w:t>specifická zdravotní péče</w:t>
      </w:r>
    </w:p>
    <w:p>
      <w:pPr>
        <w:pStyle w:val="ListParagraph"/>
        <w:numPr>
          <w:ilvl w:val="1"/>
          <w:numId w:val="15"/>
        </w:numPr>
        <w:bidi w:val="0"/>
        <w:spacing w:lineRule="auto" w:line="276" w:before="0" w:after="0"/>
        <w:contextualSpacing/>
        <w:rPr>
          <w:rFonts w:ascii="Calibri" w:hAnsi="Calibri"/>
          <w:b w:val="false"/>
          <w:b w:val="false"/>
          <w:bCs w:val="false"/>
          <w:i w:val="false"/>
          <w:i w:val="false"/>
          <w:iCs w:val="false"/>
          <w:sz w:val="20"/>
          <w:szCs w:val="20"/>
          <w:u w:val="none"/>
        </w:rPr>
      </w:pPr>
      <w:r>
        <w:rPr>
          <w:rFonts w:ascii="Calibri" w:hAnsi="Calibri"/>
          <w:b w:val="false"/>
          <w:bCs w:val="false"/>
          <w:i w:val="false"/>
          <w:iCs w:val="false"/>
          <w:sz w:val="20"/>
          <w:szCs w:val="20"/>
          <w:u w:val="none"/>
        </w:rPr>
        <w:t>specializované bezprahové ordinace praktického lékaře a gynekologická ambulance (provozovaná při sdružení Naděje v Praze)</w:t>
      </w:r>
    </w:p>
    <w:p>
      <w:pPr>
        <w:pStyle w:val="ListParagraph"/>
        <w:numPr>
          <w:ilvl w:val="1"/>
          <w:numId w:val="15"/>
        </w:numPr>
        <w:bidi w:val="0"/>
        <w:spacing w:lineRule="auto" w:line="276" w:before="0" w:after="0"/>
        <w:contextualSpacing/>
        <w:rPr>
          <w:rFonts w:ascii="Calibri" w:hAnsi="Calibri"/>
          <w:b w:val="false"/>
          <w:b w:val="false"/>
          <w:bCs w:val="false"/>
          <w:i w:val="false"/>
          <w:i w:val="false"/>
          <w:iCs w:val="false"/>
          <w:sz w:val="20"/>
          <w:szCs w:val="20"/>
          <w:u w:val="none"/>
        </w:rPr>
      </w:pPr>
      <w:r>
        <w:rPr>
          <w:rFonts w:ascii="Calibri" w:hAnsi="Calibri"/>
          <w:b w:val="false"/>
          <w:bCs w:val="false"/>
          <w:i w:val="false"/>
          <w:iCs w:val="false"/>
          <w:sz w:val="20"/>
          <w:szCs w:val="20"/>
          <w:u w:val="none"/>
        </w:rPr>
        <w:t xml:space="preserve"> </w:t>
      </w:r>
      <w:r>
        <w:rPr>
          <w:rFonts w:ascii="Calibri" w:hAnsi="Calibri"/>
          <w:b w:val="false"/>
          <w:bCs w:val="false"/>
          <w:i w:val="false"/>
          <w:iCs w:val="false"/>
          <w:sz w:val="20"/>
          <w:szCs w:val="20"/>
          <w:u w:val="none"/>
        </w:rPr>
        <w:t>nově i stomatologie a psychiatr</w:t>
      </w:r>
    </w:p>
    <w:p>
      <w:pPr>
        <w:pStyle w:val="ListParagraph"/>
        <w:numPr>
          <w:ilvl w:val="1"/>
          <w:numId w:val="15"/>
        </w:numPr>
        <w:bidi w:val="0"/>
        <w:spacing w:lineRule="auto" w:line="276" w:before="0" w:after="0"/>
        <w:contextualSpacing/>
        <w:rPr>
          <w:rFonts w:ascii="Calibri" w:hAnsi="Calibri"/>
          <w:b w:val="false"/>
          <w:b w:val="false"/>
          <w:bCs w:val="false"/>
          <w:i w:val="false"/>
          <w:i w:val="false"/>
          <w:iCs w:val="false"/>
          <w:sz w:val="20"/>
          <w:szCs w:val="20"/>
          <w:u w:val="none"/>
        </w:rPr>
      </w:pPr>
      <w:r>
        <w:rPr>
          <w:rFonts w:ascii="Calibri" w:hAnsi="Calibri"/>
          <w:b w:val="false"/>
          <w:bCs w:val="false"/>
          <w:i w:val="false"/>
          <w:iCs w:val="false"/>
          <w:sz w:val="20"/>
          <w:szCs w:val="20"/>
          <w:u w:val="none"/>
        </w:rPr>
        <w:t>Zdravotníci na lodi Hermes, která poskytuje noclehy</w:t>
      </w:r>
    </w:p>
    <w:p>
      <w:pPr>
        <w:pStyle w:val="ListParagraph"/>
        <w:numPr>
          <w:ilvl w:val="1"/>
          <w:numId w:val="15"/>
        </w:numPr>
        <w:bidi w:val="0"/>
        <w:spacing w:lineRule="auto" w:line="276" w:before="0" w:after="0"/>
        <w:contextualSpacing/>
        <w:rPr>
          <w:rFonts w:ascii="Calibri" w:hAnsi="Calibri"/>
          <w:b w:val="false"/>
          <w:b w:val="false"/>
          <w:bCs w:val="false"/>
          <w:i w:val="false"/>
          <w:i w:val="false"/>
          <w:iCs w:val="false"/>
          <w:sz w:val="20"/>
          <w:szCs w:val="20"/>
          <w:u w:val="none"/>
        </w:rPr>
      </w:pPr>
      <w:r>
        <w:rPr>
          <w:rFonts w:ascii="Calibri" w:hAnsi="Calibri"/>
          <w:b w:val="false"/>
          <w:bCs w:val="false"/>
          <w:i w:val="false"/>
          <w:iCs w:val="false"/>
          <w:sz w:val="20"/>
          <w:szCs w:val="20"/>
          <w:u w:val="none"/>
        </w:rPr>
        <w:t xml:space="preserve">preventivní vyhledávání TBC </w:t>
      </w:r>
    </w:p>
    <w:p>
      <w:pPr>
        <w:pStyle w:val="ListParagraph"/>
        <w:numPr>
          <w:ilvl w:val="1"/>
          <w:numId w:val="15"/>
        </w:numPr>
        <w:bidi w:val="0"/>
        <w:spacing w:lineRule="auto" w:line="276" w:before="0" w:after="0"/>
        <w:contextualSpacing/>
        <w:rPr>
          <w:rFonts w:ascii="Calibri" w:hAnsi="Calibri"/>
          <w:b w:val="false"/>
          <w:b w:val="false"/>
          <w:bCs w:val="false"/>
          <w:i w:val="false"/>
          <w:i w:val="false"/>
          <w:iCs w:val="false"/>
          <w:sz w:val="20"/>
          <w:szCs w:val="20"/>
          <w:u w:val="none"/>
        </w:rPr>
      </w:pPr>
      <w:r>
        <w:rPr>
          <w:rFonts w:ascii="Calibri" w:hAnsi="Calibri"/>
          <w:b w:val="false"/>
          <w:bCs w:val="false"/>
          <w:i w:val="false"/>
          <w:iCs w:val="false"/>
          <w:sz w:val="20"/>
          <w:szCs w:val="20"/>
          <w:u w:val="none"/>
        </w:rPr>
        <w:t xml:space="preserve">(Národní jednotka kontroly nad TBC) </w:t>
      </w:r>
    </w:p>
    <w:p>
      <w:pPr>
        <w:pStyle w:val="ListParagraph"/>
        <w:numPr>
          <w:ilvl w:val="1"/>
          <w:numId w:val="15"/>
        </w:numPr>
        <w:bidi w:val="0"/>
        <w:spacing w:lineRule="auto" w:line="276" w:before="0" w:after="0"/>
        <w:contextualSpacing/>
        <w:rPr>
          <w:rFonts w:ascii="Calibri" w:hAnsi="Calibri"/>
          <w:b w:val="false"/>
          <w:b w:val="false"/>
          <w:bCs w:val="false"/>
          <w:i w:val="false"/>
          <w:i w:val="false"/>
          <w:iCs w:val="false"/>
          <w:sz w:val="20"/>
          <w:szCs w:val="20"/>
          <w:u w:val="none"/>
        </w:rPr>
      </w:pPr>
      <w:r>
        <w:rPr>
          <w:rFonts w:ascii="Calibri" w:hAnsi="Calibri"/>
          <w:b w:val="false"/>
          <w:bCs w:val="false"/>
          <w:i w:val="false"/>
          <w:iCs w:val="false"/>
          <w:sz w:val="20"/>
          <w:szCs w:val="20"/>
          <w:u w:val="none"/>
        </w:rPr>
        <w:t>mobilní ordinace</w:t>
      </w:r>
    </w:p>
    <w:p>
      <w:pPr>
        <w:pStyle w:val="ListParagraph"/>
        <w:numPr>
          <w:ilvl w:val="0"/>
          <w:numId w:val="1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postup resocializace:</w:t>
      </w:r>
    </w:p>
    <w:p>
      <w:pPr>
        <w:pStyle w:val="ListParagraph"/>
        <w:numPr>
          <w:ilvl w:val="1"/>
          <w:numId w:val="1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0. stupeň - 1x denně možnost teplého jídla nebo nápoje, umytí a převlečení, v případě zájmu navázání kontaktu s cílem navrácení identity</w:t>
      </w:r>
    </w:p>
    <w:p>
      <w:pPr>
        <w:pStyle w:val="ListParagraph"/>
        <w:numPr>
          <w:ilvl w:val="1"/>
          <w:numId w:val="1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1. stupeň - možnost přespání v noclehárně, pouze přes noc, bez nároku na trvalé místo</w:t>
      </w:r>
    </w:p>
    <w:p>
      <w:pPr>
        <w:pStyle w:val="ListParagraph"/>
        <w:numPr>
          <w:ilvl w:val="1"/>
          <w:numId w:val="1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2. stupeň - ubytování v ubytovně, přespání přes noc s drobným vlastnictvím (noční stolek, postel)</w:t>
      </w:r>
    </w:p>
    <w:p>
      <w:pPr>
        <w:pStyle w:val="ListParagraph"/>
        <w:numPr>
          <w:ilvl w:val="1"/>
          <w:numId w:val="1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3. stupeň - možnost ubytování v hromadné ubytovně</w:t>
      </w:r>
    </w:p>
    <w:p>
      <w:pPr>
        <w:pStyle w:val="ListParagraph"/>
        <w:numPr>
          <w:ilvl w:val="1"/>
          <w:numId w:val="1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4. stupeň - vlastní byt (garsonka)</w:t>
      </w:r>
    </w:p>
    <w:p>
      <w:pPr>
        <w:pStyle w:val="ListParagraph"/>
        <w:numPr>
          <w:ilvl w:val="0"/>
          <w:numId w:val="1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úloha subjektů v péči o bezdomovce:</w:t>
      </w:r>
    </w:p>
    <w:p>
      <w:pPr>
        <w:pStyle w:val="ListParagraph"/>
        <w:numPr>
          <w:ilvl w:val="1"/>
          <w:numId w:val="1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stát</w:t>
      </w:r>
      <w:r>
        <w:rPr>
          <w:rFonts w:ascii="Calibri" w:hAnsi="Calibri"/>
          <w:sz w:val="20"/>
          <w:szCs w:val="20"/>
        </w:rPr>
        <w:t xml:space="preserve"> - podpora zaměstnanosti, sociálního bydlení, vízová politika</w:t>
      </w:r>
    </w:p>
    <w:p>
      <w:pPr>
        <w:pStyle w:val="ListParagraph"/>
        <w:numPr>
          <w:ilvl w:val="1"/>
          <w:numId w:val="1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obce</w:t>
      </w:r>
      <w:r>
        <w:rPr>
          <w:rFonts w:ascii="Calibri" w:hAnsi="Calibri"/>
          <w:sz w:val="20"/>
          <w:szCs w:val="20"/>
        </w:rPr>
        <w:t xml:space="preserve"> - povinny postarat se o bezdomovce na svém území, vlastní noclehárny, ubytovny, poskytuje dotace na taková zařízení pro nestátní subjekt, který by je provozoval</w:t>
      </w:r>
    </w:p>
    <w:p>
      <w:pPr>
        <w:pStyle w:val="ListParagraph"/>
        <w:numPr>
          <w:ilvl w:val="1"/>
          <w:numId w:val="1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nestátní subjekty</w:t>
      </w:r>
      <w:r>
        <w:rPr>
          <w:rFonts w:ascii="Calibri" w:hAnsi="Calibri"/>
          <w:sz w:val="20"/>
          <w:szCs w:val="20"/>
        </w:rPr>
        <w:t xml:space="preserve"> - terénní práce, provozování zařízení pro bezdomovce včetně stravování, poradenství a pod.</w:t>
      </w:r>
    </w:p>
    <w:p>
      <w:pPr>
        <w:pStyle w:val="Normal"/>
        <w:bidi w:val="0"/>
        <w:spacing w:lineRule="auto" w:line="276" w:before="0" w:after="0"/>
        <w:contextualSpacing/>
        <w:rPr>
          <w:rFonts w:ascii="Calibri" w:hAnsi="Calibri"/>
          <w:b/>
          <w:b/>
          <w:sz w:val="20"/>
          <w:szCs w:val="20"/>
          <w:u w:val="single"/>
        </w:rPr>
      </w:pPr>
      <w:r>
        <w:rPr>
          <w:rFonts w:asciiTheme="majorHAnsi" w:hAnsiTheme="majorHAnsi" w:ascii="Calibri" w:hAnsi="Calibri"/>
          <w:b/>
          <w:sz w:val="20"/>
          <w:szCs w:val="20"/>
          <w:u w:val="single"/>
        </w:rPr>
      </w:r>
    </w:p>
    <w:p>
      <w:pPr>
        <w:pStyle w:val="Normal"/>
        <w:bidi w:val="0"/>
        <w:spacing w:lineRule="auto" w:line="276" w:before="0" w:after="0"/>
        <w:contextualSpacing/>
        <w:rPr>
          <w:rFonts w:ascii="Calibri" w:hAnsi="Calibri"/>
          <w:b/>
          <w:b/>
          <w:sz w:val="20"/>
          <w:szCs w:val="20"/>
          <w:u w:val="single"/>
        </w:rPr>
      </w:pPr>
      <w:r>
        <w:rPr>
          <w:rFonts w:asciiTheme="majorHAnsi" w:hAnsiTheme="majorHAnsi" w:ascii="Calibri" w:hAnsi="Calibri"/>
          <w:b/>
          <w:sz w:val="20"/>
          <w:szCs w:val="20"/>
          <w:u w:val="single"/>
        </w:rPr>
      </w:r>
    </w:p>
    <w:p>
      <w:pPr>
        <w:pStyle w:val="Normal"/>
        <w:bidi w:val="0"/>
        <w:spacing w:before="0" w:after="0"/>
        <w:contextualSpacing/>
        <w:jc w:val="center"/>
        <w:rPr>
          <w:rFonts w:ascii="Calibri Light" w:hAnsi="Calibri Light" w:asciiTheme="majorHAnsi" w:hAnsiTheme="majorHAnsi"/>
          <w:b/>
          <w:b/>
          <w:sz w:val="32"/>
          <w:szCs w:val="32"/>
        </w:rPr>
      </w:pPr>
      <w:r>
        <w:rPr>
          <w:rFonts w:ascii="Calibri" w:hAnsi="Calibri"/>
          <w:b w:val="false"/>
          <w:bCs w:val="false"/>
          <w:sz w:val="32"/>
          <w:szCs w:val="32"/>
        </w:rPr>
        <w:t>22. ZDRAVOTNÍ A SOCIÁLNÍ CHARAKTERISTIKA POPULACE DĚTSKÉHO VĚKU</w:t>
      </w:r>
    </w:p>
    <w:p>
      <w:pPr>
        <w:pStyle w:val="Normal"/>
        <w:bidi w:val="0"/>
        <w:spacing w:before="0" w:after="0"/>
        <w:contextualSpacing/>
        <w:rPr>
          <w:rFonts w:ascii="Calibri" w:hAnsi="Calibri"/>
          <w:b/>
          <w:b/>
          <w:sz w:val="24"/>
          <w:szCs w:val="24"/>
          <w:u w:val="single"/>
        </w:rPr>
      </w:pPr>
      <w:r>
        <w:rPr>
          <w:rFonts w:asciiTheme="majorHAnsi" w:hAnsiTheme="majorHAnsi" w:ascii="Calibri" w:hAnsi="Calibri"/>
          <w:b/>
          <w:sz w:val="24"/>
          <w:szCs w:val="24"/>
          <w:u w:val="single"/>
        </w:rPr>
      </w:r>
    </w:p>
    <w:p>
      <w:pPr>
        <w:pStyle w:val="Normal"/>
        <w:bidi w:val="0"/>
        <w:spacing w:before="0" w:after="0"/>
        <w:contextualSpacing/>
        <w:rPr>
          <w:rFonts w:ascii="Calibri" w:hAnsi="Calibri"/>
        </w:rPr>
      </w:pPr>
      <w:r>
        <w:rPr>
          <w:rFonts w:ascii="Calibri" w:hAnsi="Calibri"/>
          <w:b/>
          <w:sz w:val="20"/>
          <w:szCs w:val="20"/>
          <w:u w:val="single"/>
        </w:rPr>
        <w:t>ZDRAVOTNÍ CHARAKTERISTIKA</w:t>
      </w:r>
    </w:p>
    <w:p>
      <w:pPr>
        <w:pStyle w:val="ListParagraph"/>
        <w:numPr>
          <w:ilvl w:val="0"/>
          <w:numId w:val="16"/>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hlavní problémy dětského věku a nejčastější příčina úmrtí - úrazy a otravy</w:t>
      </w:r>
    </w:p>
    <w:p>
      <w:pPr>
        <w:pStyle w:val="ListParagraph"/>
        <w:numPr>
          <w:ilvl w:val="0"/>
          <w:numId w:val="16"/>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mortalita</w:t>
      </w:r>
    </w:p>
    <w:p>
      <w:pPr>
        <w:pStyle w:val="ListParagraph"/>
        <w:numPr>
          <w:ilvl w:val="1"/>
          <w:numId w:val="16"/>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1. rok života</w:t>
      </w:r>
    </w:p>
    <w:p>
      <w:pPr>
        <w:pStyle w:val="ListParagraph"/>
        <w:numPr>
          <w:ilvl w:val="2"/>
          <w:numId w:val="16"/>
        </w:numPr>
        <w:bidi w:val="0"/>
        <w:spacing w:lineRule="auto" w:line="276" w:before="0" w:after="0"/>
        <w:contextualSpacing/>
        <w:rPr>
          <w:rFonts w:ascii="Calibri" w:hAnsi="Calibri"/>
        </w:rPr>
      </w:pPr>
      <w:r>
        <w:rPr>
          <w:rFonts w:ascii="Calibri" w:hAnsi="Calibri"/>
          <w:sz w:val="20"/>
          <w:szCs w:val="20"/>
        </w:rPr>
        <w:t>nejčastější příčinou úmrtí asfyxie nebo hypoxie - odchylky v dýchacím nebo kardiovaskulárním systému - často kombinace s nízkou porodní hmotností, VVV</w:t>
      </w:r>
    </w:p>
    <w:p>
      <w:pPr>
        <w:pStyle w:val="ListParagraph"/>
        <w:numPr>
          <w:ilvl w:val="2"/>
          <w:numId w:val="16"/>
        </w:numPr>
        <w:bidi w:val="0"/>
        <w:spacing w:lineRule="auto" w:line="276" w:before="0" w:after="0"/>
        <w:contextualSpacing/>
        <w:rPr>
          <w:rFonts w:ascii="Calibri" w:hAnsi="Calibri"/>
        </w:rPr>
      </w:pPr>
      <w:r>
        <w:rPr>
          <w:rFonts w:ascii="Calibri" w:hAnsi="Calibri"/>
          <w:sz w:val="20"/>
          <w:szCs w:val="20"/>
        </w:rPr>
        <w:t>infekce, prenatální, natální nebo krátce postnatální komplikace</w:t>
      </w:r>
    </w:p>
    <w:p>
      <w:pPr>
        <w:pStyle w:val="ListParagraph"/>
        <w:numPr>
          <w:ilvl w:val="2"/>
          <w:numId w:val="16"/>
        </w:numPr>
        <w:bidi w:val="0"/>
        <w:spacing w:lineRule="auto" w:line="276" w:before="0" w:after="0"/>
        <w:contextualSpacing/>
        <w:rPr>
          <w:rFonts w:ascii="Calibri" w:hAnsi="Calibri"/>
        </w:rPr>
      </w:pPr>
      <w:r>
        <w:rPr>
          <w:rFonts w:ascii="Calibri" w:hAnsi="Calibri"/>
          <w:sz w:val="20"/>
          <w:szCs w:val="20"/>
        </w:rPr>
        <w:t>cca 5% dětí se rodí s VVV - hlavně srdce a cévy, hypospadie, Downův syndrom, rozštěpové vady, vady uropoetického traktu</w:t>
      </w:r>
    </w:p>
    <w:p>
      <w:pPr>
        <w:pStyle w:val="ListParagraph"/>
        <w:numPr>
          <w:ilvl w:val="2"/>
          <w:numId w:val="16"/>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bCs/>
          <w:i/>
          <w:iCs/>
          <w:sz w:val="20"/>
          <w:szCs w:val="20"/>
        </w:rPr>
        <w:t>„</w:t>
      </w:r>
      <w:r>
        <w:rPr>
          <w:rFonts w:ascii="Calibri" w:hAnsi="Calibri"/>
          <w:b/>
          <w:bCs/>
          <w:i/>
          <w:iCs/>
          <w:sz w:val="20"/>
          <w:szCs w:val="20"/>
        </w:rPr>
        <w:t xml:space="preserve">rok životaschopnosti“ </w:t>
      </w:r>
      <w:r>
        <w:rPr>
          <w:rFonts w:ascii="Calibri" w:hAnsi="Calibri"/>
          <w:sz w:val="20"/>
          <w:szCs w:val="20"/>
        </w:rPr>
        <w:t>- pokud dítě přežije rok, má dobrou prognózu pro budoucnost</w:t>
      </w:r>
    </w:p>
    <w:p>
      <w:pPr>
        <w:pStyle w:val="ListParagraph"/>
        <w:numPr>
          <w:ilvl w:val="1"/>
          <w:numId w:val="16"/>
        </w:numPr>
        <w:bidi w:val="0"/>
        <w:spacing w:lineRule="auto" w:line="276" w:before="0" w:after="0"/>
        <w:contextualSpacing/>
        <w:rPr>
          <w:rFonts w:ascii="Calibri" w:hAnsi="Calibri"/>
        </w:rPr>
      </w:pPr>
      <w:r>
        <w:rPr>
          <w:rFonts w:ascii="Calibri" w:hAnsi="Calibri"/>
          <w:b/>
          <w:sz w:val="20"/>
          <w:szCs w:val="20"/>
        </w:rPr>
        <w:t>od 1 roku</w:t>
      </w:r>
      <w:r>
        <w:rPr>
          <w:rFonts w:ascii="Calibri" w:hAnsi="Calibri"/>
          <w:sz w:val="20"/>
          <w:szCs w:val="20"/>
        </w:rPr>
        <w:t xml:space="preserve"> - nejčastější příčinou smrti úraz nebo otrava</w:t>
      </w:r>
      <w:r>
        <w:rPr>
          <w:rFonts w:ascii="Calibri Light" w:hAnsi="Calibri Light" w:asciiTheme="majorHAnsi" w:hAnsiTheme="majorHAnsi"/>
          <w:b/>
          <w:sz w:val="20"/>
          <w:szCs w:val="20"/>
          <w:u w:val="single"/>
        </w:rPr>
        <w:t xml:space="preserve"> </w:t>
      </w:r>
    </w:p>
    <w:p>
      <w:pPr>
        <w:pStyle w:val="ListParagraph"/>
        <w:numPr>
          <w:ilvl w:val="2"/>
          <w:numId w:val="16"/>
        </w:numPr>
        <w:bidi w:val="0"/>
        <w:spacing w:lineRule="auto" w:line="276" w:before="0" w:after="0"/>
        <w:contextualSpacing/>
        <w:rPr>
          <w:rFonts w:ascii="Calibri" w:hAnsi="Calibri"/>
        </w:rPr>
      </w:pPr>
      <w:r>
        <w:rPr>
          <w:rFonts w:ascii="Calibri" w:hAnsi="Calibri"/>
          <w:sz w:val="20"/>
          <w:szCs w:val="20"/>
        </w:rPr>
        <w:t>kategorie 1-14 let - cca 200 úmrtí ročně, z toho 80 úrazy a otravy</w:t>
      </w:r>
      <w:r>
        <w:rPr>
          <w:rFonts w:ascii="Calibri Light" w:hAnsi="Calibri Light" w:asciiTheme="majorHAnsi" w:hAnsiTheme="majorHAnsi"/>
          <w:b/>
          <w:sz w:val="20"/>
          <w:szCs w:val="20"/>
          <w:u w:val="single"/>
        </w:rPr>
        <w:t xml:space="preserve"> </w:t>
      </w:r>
      <w:r>
        <w:rPr>
          <w:rFonts w:ascii="Calibri " w:hAnsi="Calibri "/>
          <w:b w:val="false"/>
          <w:bCs w:val="false"/>
          <w:sz w:val="20"/>
          <w:szCs w:val="20"/>
          <w:u w:val="none"/>
        </w:rPr>
        <w:t>(tonutí u batola, dopravní nehody a úrazy při hrách a sportu u předškolních dětí)</w:t>
      </w:r>
    </w:p>
    <w:p>
      <w:pPr>
        <w:pStyle w:val="ListParagraph"/>
        <w:numPr>
          <w:ilvl w:val="2"/>
          <w:numId w:val="16"/>
        </w:numPr>
        <w:bidi w:val="0"/>
        <w:spacing w:lineRule="auto" w:line="276" w:before="0" w:after="0"/>
        <w:contextualSpacing/>
        <w:rPr>
          <w:rFonts w:ascii="Calibri" w:hAnsi="Calibri"/>
        </w:rPr>
      </w:pPr>
      <w:r>
        <w:rPr>
          <w:rFonts w:ascii="Calibri " w:hAnsi="Calibri "/>
          <w:b w:val="false"/>
          <w:bCs w:val="false"/>
          <w:sz w:val="20"/>
          <w:szCs w:val="20"/>
          <w:u w:val="none"/>
        </w:rPr>
        <w:t>o</w:t>
      </w:r>
      <w:r>
        <w:rPr>
          <w:rFonts w:ascii="Calibri " w:hAnsi="Calibri "/>
          <w:b w:val="false"/>
          <w:bCs w:val="false"/>
          <w:sz w:val="20"/>
          <w:szCs w:val="20"/>
          <w:u w:val="none"/>
        </w:rPr>
        <w:t>travy a úrazy přetrvávají jako hlavní příčina úmrtí až do 35 let u žen a 45 let u mužů</w:t>
      </w:r>
    </w:p>
    <w:p>
      <w:pPr>
        <w:pStyle w:val="ListParagraph"/>
        <w:numPr>
          <w:ilvl w:val="0"/>
          <w:numId w:val="16"/>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morbidita</w:t>
      </w:r>
      <w:r>
        <w:rPr>
          <w:rFonts w:ascii="Calibri" w:hAnsi="Calibri"/>
          <w:sz w:val="20"/>
          <w:szCs w:val="20"/>
        </w:rPr>
        <w:t xml:space="preserve"> - nejčastějším onemocněním zubní kaz, poté onemocnění horních cest dýchacích, do 1 roku průjmy, úrazy</w:t>
      </w:r>
    </w:p>
    <w:p>
      <w:pPr>
        <w:pStyle w:val="ListParagraph"/>
        <w:numPr>
          <w:ilvl w:val="1"/>
          <w:numId w:val="16"/>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roste prevalence alergií - cca 25-30% dětí trpí nějakou formou alergie</w:t>
      </w:r>
    </w:p>
    <w:p>
      <w:pPr>
        <w:pStyle w:val="ListParagraph"/>
        <w:numPr>
          <w:ilvl w:val="1"/>
          <w:numId w:val="16"/>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vzrůst nadváhy a obezity</w:t>
      </w:r>
    </w:p>
    <w:p>
      <w:pPr>
        <w:pStyle w:val="ListParagraph"/>
        <w:numPr>
          <w:ilvl w:val="1"/>
          <w:numId w:val="16"/>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ortopedické odchylky - ploché nohy, vadné držení těla, skoliózy</w:t>
      </w:r>
    </w:p>
    <w:p>
      <w:pPr>
        <w:pStyle w:val="ListParagraph"/>
        <w:numPr>
          <w:ilvl w:val="1"/>
          <w:numId w:val="16"/>
        </w:numPr>
        <w:bidi w:val="0"/>
        <w:spacing w:lineRule="auto" w:line="276" w:before="0" w:after="0"/>
        <w:contextualSpacing/>
        <w:rPr>
          <w:rFonts w:ascii="Calibri" w:hAnsi="Calibri"/>
        </w:rPr>
      </w:pPr>
      <w:r>
        <w:rPr>
          <w:rFonts w:ascii="Calibri" w:hAnsi="Calibri"/>
          <w:sz w:val="20"/>
          <w:szCs w:val="20"/>
        </w:rPr>
        <w:t>více dětí v ambulancích dětských psychiatrů, více lehkých poruch chování, vzdělávacích poruch</w:t>
      </w:r>
      <w:r>
        <w:rPr>
          <w:rFonts w:ascii="Calibri" w:hAnsi="Calibri"/>
          <w:b w:val="false"/>
          <w:bCs w:val="false"/>
          <w:sz w:val="20"/>
          <w:szCs w:val="20"/>
          <w:u w:val="none"/>
        </w:rPr>
        <w:t xml:space="preserve">, </w:t>
      </w:r>
      <w:r>
        <w:rPr>
          <w:rFonts w:ascii="Calibri" w:hAnsi="Calibri"/>
          <w:b w:val="false"/>
          <w:bCs w:val="false"/>
          <w:sz w:val="20"/>
          <w:szCs w:val="20"/>
          <w:u w:val="none"/>
        </w:rPr>
        <w:t>poruchy autistického spektra</w:t>
      </w:r>
    </w:p>
    <w:p>
      <w:pPr>
        <w:pStyle w:val="ListParagraph"/>
        <w:numPr>
          <w:ilvl w:val="1"/>
          <w:numId w:val="16"/>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více násilí - možná vliv médií</w:t>
      </w:r>
    </w:p>
    <w:p>
      <w:pPr>
        <w:pStyle w:val="ListParagraph"/>
        <w:numPr>
          <w:ilvl w:val="1"/>
          <w:numId w:val="16"/>
        </w:numPr>
        <w:bidi w:val="0"/>
        <w:spacing w:lineRule="auto" w:line="276" w:before="0" w:after="0"/>
        <w:contextualSpacing/>
        <w:rPr>
          <w:rFonts w:ascii="Calibri" w:hAnsi="Calibri"/>
        </w:rPr>
      </w:pPr>
      <w:r>
        <w:rPr>
          <w:rFonts w:ascii="Calibri" w:hAnsi="Calibri"/>
          <w:sz w:val="20"/>
          <w:szCs w:val="20"/>
        </w:rPr>
        <w:t>více dětí se závažnými následky po úrazu nebo otravě</w:t>
      </w:r>
    </w:p>
    <w:p>
      <w:pPr>
        <w:pStyle w:val="ListParagraph"/>
        <w:numPr>
          <w:ilvl w:val="0"/>
          <w:numId w:val="16"/>
        </w:numPr>
        <w:bidi w:val="0"/>
        <w:spacing w:lineRule="auto" w:line="276" w:before="0" w:after="0"/>
        <w:contextualSpacing/>
        <w:rPr>
          <w:rFonts w:asciiTheme="majorHAnsi" w:hAnsiTheme="majorHAnsi"/>
          <w:sz w:val="20"/>
          <w:szCs w:val="20"/>
        </w:rPr>
      </w:pPr>
      <w:r>
        <w:rPr>
          <w:rFonts w:ascii="Calibri" w:hAnsi="Calibri"/>
          <w:b/>
          <w:sz w:val="20"/>
          <w:szCs w:val="20"/>
          <w:u w:val="single"/>
        </w:rPr>
        <w:t>adolescenti</w:t>
      </w:r>
      <w:r>
        <w:rPr>
          <w:rFonts w:ascii="Calibri" w:hAnsi="Calibri"/>
          <w:sz w:val="20"/>
          <w:szCs w:val="20"/>
        </w:rPr>
        <w:t xml:space="preserve"> - považováni za jednu z nejrizikovějších skupin i podle WHO</w:t>
      </w:r>
    </w:p>
    <w:p>
      <w:pPr>
        <w:pStyle w:val="ListParagraph"/>
        <w:numPr>
          <w:ilvl w:val="1"/>
          <w:numId w:val="16"/>
        </w:numPr>
        <w:bidi w:val="0"/>
        <w:spacing w:lineRule="auto" w:line="276" w:before="0" w:after="0"/>
        <w:contextualSpacing/>
        <w:rPr>
          <w:rFonts w:ascii="Calibri" w:hAnsi="Calibri"/>
        </w:rPr>
      </w:pPr>
      <w:r>
        <w:rPr>
          <w:rFonts w:ascii="Calibri" w:hAnsi="Calibri"/>
          <w:sz w:val="20"/>
          <w:szCs w:val="20"/>
        </w:rPr>
        <w:t>zejména behaviorální problémy</w:t>
      </w:r>
    </w:p>
    <w:p>
      <w:pPr>
        <w:pStyle w:val="ListParagraph"/>
        <w:numPr>
          <w:ilvl w:val="1"/>
          <w:numId w:val="16"/>
        </w:numPr>
        <w:bidi w:val="0"/>
        <w:spacing w:lineRule="auto" w:line="276" w:before="0" w:after="0"/>
        <w:contextualSpacing/>
        <w:rPr>
          <w:rFonts w:ascii="Calibri" w:hAnsi="Calibri"/>
        </w:rPr>
      </w:pPr>
      <w:r>
        <w:rPr>
          <w:rFonts w:ascii="Calibri" w:hAnsi="Calibri"/>
          <w:sz w:val="20"/>
          <w:szCs w:val="20"/>
        </w:rPr>
        <w:t xml:space="preserve">nejhorší skupina </w:t>
      </w:r>
      <w:r>
        <w:rPr>
          <w:rFonts w:ascii="Calibri" w:hAnsi="Calibri"/>
          <w:b/>
          <w:bCs/>
          <w:i/>
          <w:iCs/>
          <w:sz w:val="20"/>
          <w:szCs w:val="20"/>
        </w:rPr>
        <w:t xml:space="preserve">adolescenti, kteří vypadli ze systému vzdělávání a přípravy na povolání </w:t>
      </w:r>
      <w:r>
        <w:rPr>
          <w:rFonts w:ascii="Calibri" w:hAnsi="Calibri"/>
          <w:sz w:val="20"/>
          <w:szCs w:val="20"/>
        </w:rPr>
        <w:t>- medicínsky nejhůř dostupná, nejvíc násilí, kriminality, závislostí a pohlavních nemocí</w:t>
      </w:r>
    </w:p>
    <w:p>
      <w:pPr>
        <w:pStyle w:val="ListParagraph"/>
        <w:numPr>
          <w:ilvl w:val="1"/>
          <w:numId w:val="16"/>
        </w:numPr>
        <w:bidi w:val="0"/>
        <w:spacing w:lineRule="auto" w:line="276" w:before="0" w:after="0"/>
        <w:contextualSpacing/>
        <w:rPr>
          <w:rFonts w:asciiTheme="majorHAnsi" w:hAnsiTheme="majorHAnsi"/>
          <w:sz w:val="20"/>
          <w:szCs w:val="20"/>
        </w:rPr>
      </w:pPr>
      <w:r>
        <w:rPr>
          <w:rFonts w:ascii="Calibri" w:hAnsi="Calibri"/>
          <w:b w:val="false"/>
          <w:bCs w:val="false"/>
          <w:i w:val="false"/>
          <w:iCs w:val="false"/>
          <w:sz w:val="20"/>
          <w:szCs w:val="20"/>
          <w:u w:val="none"/>
        </w:rPr>
        <w:t>nová morbidita mládeže - velká role životního stylu</w:t>
      </w:r>
    </w:p>
    <w:p>
      <w:pPr>
        <w:pStyle w:val="Normal"/>
        <w:bidi w:val="0"/>
        <w:spacing w:before="0" w:after="0"/>
        <w:contextualSpacing/>
        <w:rPr>
          <w:rFonts w:ascii="Calibri" w:hAnsi="Calibri"/>
          <w:b/>
          <w:b/>
          <w:sz w:val="20"/>
          <w:szCs w:val="20"/>
          <w:u w:val="single"/>
        </w:rPr>
      </w:pPr>
      <w:r>
        <w:rPr>
          <w:rFonts w:asciiTheme="majorHAnsi" w:hAnsiTheme="majorHAnsi" w:ascii="Calibri" w:hAnsi="Calibri"/>
          <w:b/>
          <w:sz w:val="20"/>
          <w:szCs w:val="20"/>
          <w:u w:val="single"/>
        </w:rPr>
      </w:r>
    </w:p>
    <w:p>
      <w:pPr>
        <w:pStyle w:val="Normal"/>
        <w:bidi w:val="0"/>
        <w:spacing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SOCIÁLNÍ CHARAKTERISTIKA</w:t>
      </w:r>
    </w:p>
    <w:p>
      <w:pPr>
        <w:pStyle w:val="ListParagraph"/>
        <w:numPr>
          <w:ilvl w:val="0"/>
          <w:numId w:val="1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 xml:space="preserve">rozevírání sociálních nůžek - </w:t>
      </w:r>
      <w:r>
        <w:rPr>
          <w:rFonts w:ascii="Calibri" w:hAnsi="Calibri"/>
          <w:b/>
          <w:bCs/>
          <w:i/>
          <w:iCs/>
          <w:sz w:val="20"/>
          <w:szCs w:val="20"/>
        </w:rPr>
        <w:t>cca 10% dětí žije pod hranicí životního minima (číslo roste), z toho cca 5% v chudobě</w:t>
      </w:r>
    </w:p>
    <w:p>
      <w:pPr>
        <w:pStyle w:val="ListParagraph"/>
        <w:numPr>
          <w:ilvl w:val="0"/>
          <w:numId w:val="17"/>
        </w:numPr>
        <w:bidi w:val="0"/>
        <w:spacing w:lineRule="auto" w:line="276" w:before="0" w:after="0"/>
        <w:contextualSpacing/>
        <w:rPr>
          <w:rFonts w:ascii="Calibri" w:hAnsi="Calibri"/>
        </w:rPr>
      </w:pPr>
      <w:r>
        <w:rPr>
          <w:rFonts w:ascii="Calibri" w:hAnsi="Calibri"/>
          <w:sz w:val="20"/>
          <w:szCs w:val="20"/>
        </w:rPr>
        <w:t>řada rodin není schopna se o dítě ekonomicky postarat</w:t>
      </w:r>
    </w:p>
    <w:p>
      <w:pPr>
        <w:pStyle w:val="ListParagraph"/>
        <w:numPr>
          <w:ilvl w:val="0"/>
          <w:numId w:val="17"/>
        </w:numPr>
        <w:bidi w:val="0"/>
        <w:spacing w:lineRule="auto" w:line="276" w:before="0" w:after="0"/>
        <w:contextualSpacing/>
        <w:rPr>
          <w:rFonts w:ascii="Calibri" w:hAnsi="Calibri"/>
        </w:rPr>
      </w:pPr>
      <w:r>
        <w:rPr>
          <w:rFonts w:ascii="Calibri" w:hAnsi="Calibri"/>
          <w:sz w:val="20"/>
          <w:szCs w:val="20"/>
        </w:rPr>
        <w:t>více psychosociálních problémů</w:t>
      </w:r>
    </w:p>
    <w:p>
      <w:pPr>
        <w:pStyle w:val="Normal"/>
        <w:bidi w:val="0"/>
        <w:spacing w:before="0" w:after="0"/>
        <w:contextualSpacing/>
        <w:rPr>
          <w:rFonts w:ascii="Calibri" w:hAnsi="Calibri"/>
          <w:b/>
          <w:b/>
          <w:sz w:val="20"/>
          <w:szCs w:val="20"/>
          <w:u w:val="single"/>
        </w:rPr>
      </w:pPr>
      <w:r>
        <w:rPr>
          <w:rFonts w:asciiTheme="majorHAnsi" w:hAnsiTheme="majorHAnsi" w:ascii="Calibri" w:hAnsi="Calibri"/>
          <w:b/>
          <w:sz w:val="20"/>
          <w:szCs w:val="20"/>
          <w:u w:val="single"/>
        </w:rPr>
      </w:r>
    </w:p>
    <w:p>
      <w:pPr>
        <w:pStyle w:val="Normal"/>
        <w:bidi w:val="0"/>
        <w:spacing w:before="0" w:after="0"/>
        <w:contextualSpacing/>
        <w:rPr>
          <w:rFonts w:ascii="Calibri Light" w:hAnsi="Calibri Light" w:asciiTheme="majorHAnsi" w:hAnsiTheme="majorHAnsi"/>
          <w:b/>
          <w:b/>
          <w:sz w:val="28"/>
          <w:szCs w:val="28"/>
          <w:u w:val="single"/>
        </w:rPr>
      </w:pPr>
      <w:r>
        <w:rPr>
          <w:rFonts w:asciiTheme="majorHAnsi" w:hAnsiTheme="majorHAnsi" w:ascii="Calibri Light" w:hAnsi="Calibri Light"/>
          <w:b/>
          <w:sz w:val="28"/>
          <w:szCs w:val="28"/>
          <w:u w:val="single"/>
        </w:rPr>
      </w:r>
    </w:p>
    <w:p>
      <w:pPr>
        <w:pStyle w:val="Normal"/>
        <w:jc w:val="center"/>
        <w:rPr>
          <w:rFonts w:ascii="Calibri" w:hAnsi="Calibri"/>
          <w:b w:val="false"/>
          <w:b w:val="false"/>
          <w:bCs w:val="false"/>
        </w:rPr>
      </w:pPr>
      <w:r>
        <w:rPr>
          <w:rFonts w:ascii="Calibri" w:hAnsi="Calibri"/>
          <w:b w:val="false"/>
          <w:bCs w:val="false"/>
          <w:sz w:val="32"/>
          <w:szCs w:val="32"/>
        </w:rPr>
        <w:t>23. ZÁKLADNÍ POTŘEBY A PRÁVA DÍTĚTE</w:t>
      </w:r>
    </w:p>
    <w:p>
      <w:pPr>
        <w:pStyle w:val="ListParagraph"/>
        <w:bidi w:val="0"/>
        <w:spacing w:before="0" w:after="0"/>
        <w:ind w:left="0" w:hanging="0"/>
        <w:contextualSpacing/>
        <w:rPr>
          <w:rFonts w:ascii="Calibri" w:hAnsi="Calibri"/>
        </w:rPr>
      </w:pPr>
      <w:r>
        <w:rPr>
          <w:rFonts w:ascii="Calibri" w:hAnsi="Calibri"/>
          <w:b/>
          <w:sz w:val="20"/>
          <w:szCs w:val="20"/>
          <w:u w:val="single"/>
        </w:rPr>
        <w:t>POTŘEBY</w:t>
      </w:r>
    </w:p>
    <w:p>
      <w:pPr>
        <w:pStyle w:val="ListParagraph"/>
        <w:numPr>
          <w:ilvl w:val="0"/>
          <w:numId w:val="18"/>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bCs/>
          <w:i/>
          <w:iCs/>
          <w:sz w:val="20"/>
          <w:szCs w:val="20"/>
        </w:rPr>
        <w:t>závislé na věku, pohlaví, zdravotním stavu a prostředí, ze kterého dítě pochází</w:t>
      </w:r>
    </w:p>
    <w:p>
      <w:pPr>
        <w:pStyle w:val="ListParagraph"/>
        <w:numPr>
          <w:ilvl w:val="0"/>
          <w:numId w:val="18"/>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dělení: biologické, psychické, sociální, vývojové</w:t>
      </w:r>
    </w:p>
    <w:p>
      <w:pPr>
        <w:pStyle w:val="ListParagraph"/>
        <w:numPr>
          <w:ilvl w:val="0"/>
          <w:numId w:val="18"/>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biologické potřeby</w:t>
      </w:r>
    </w:p>
    <w:p>
      <w:pPr>
        <w:pStyle w:val="ListParagraph"/>
        <w:numPr>
          <w:ilvl w:val="1"/>
          <w:numId w:val="18"/>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základní:</w:t>
      </w:r>
    </w:p>
    <w:p>
      <w:pPr>
        <w:pStyle w:val="ListParagraph"/>
        <w:numPr>
          <w:ilvl w:val="2"/>
          <w:numId w:val="18"/>
        </w:numPr>
        <w:bidi w:val="0"/>
        <w:spacing w:lineRule="auto" w:line="276" w:before="0" w:after="0"/>
        <w:contextualSpacing/>
        <w:rPr>
          <w:rFonts w:ascii="Calibri" w:hAnsi="Calibri"/>
        </w:rPr>
      </w:pPr>
      <w:r>
        <w:rPr>
          <w:rFonts w:ascii="Calibri" w:hAnsi="Calibri"/>
          <w:sz w:val="20"/>
          <w:szCs w:val="20"/>
        </w:rPr>
        <w:t>odpovídající výživa podle věku- množství, kvalita</w:t>
      </w:r>
    </w:p>
    <w:p>
      <w:pPr>
        <w:pStyle w:val="ListParagraph"/>
        <w:numPr>
          <w:ilvl w:val="2"/>
          <w:numId w:val="18"/>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uspokojení hygienických požadavků - čistota, teplo, světlo</w:t>
      </w:r>
    </w:p>
    <w:p>
      <w:pPr>
        <w:pStyle w:val="ListParagraph"/>
        <w:numPr>
          <w:ilvl w:val="2"/>
          <w:numId w:val="18"/>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bCs/>
          <w:i/>
          <w:iCs/>
          <w:sz w:val="20"/>
          <w:szCs w:val="20"/>
        </w:rPr>
        <w:t xml:space="preserve">stimulace </w:t>
      </w:r>
      <w:r>
        <w:rPr>
          <w:rFonts w:ascii="Calibri" w:hAnsi="Calibri"/>
          <w:sz w:val="20"/>
          <w:szCs w:val="20"/>
        </w:rPr>
        <w:t>- dostatek adekvátních podnětů pro nervovou soustavu a s tím související pohybový rozvoj</w:t>
      </w:r>
    </w:p>
    <w:p>
      <w:pPr>
        <w:pStyle w:val="ListParagraph"/>
        <w:numPr>
          <w:ilvl w:val="2"/>
          <w:numId w:val="18"/>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preventivní a kurativní péče, rehabilitační a případně resocializační péče</w:t>
      </w:r>
    </w:p>
    <w:p>
      <w:pPr>
        <w:pStyle w:val="ListParagraph"/>
        <w:numPr>
          <w:ilvl w:val="2"/>
          <w:numId w:val="18"/>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 xml:space="preserve">potřeba dostatečné obranyschopnosti - </w:t>
      </w:r>
      <w:r>
        <w:rPr>
          <w:rFonts w:ascii="Calibri" w:hAnsi="Calibri"/>
          <w:b/>
          <w:bCs/>
          <w:i/>
          <w:iCs/>
          <w:sz w:val="20"/>
          <w:szCs w:val="20"/>
        </w:rPr>
        <w:t xml:space="preserve">očkování </w:t>
      </w:r>
      <w:r>
        <w:rPr>
          <w:rFonts w:ascii="Calibri" w:hAnsi="Calibri"/>
          <w:sz w:val="20"/>
          <w:szCs w:val="20"/>
        </w:rPr>
        <w:t>(populaci chrání aspoň 95% proočkovanost)</w:t>
      </w:r>
    </w:p>
    <w:p>
      <w:pPr>
        <w:pStyle w:val="ListParagraph"/>
        <w:numPr>
          <w:ilvl w:val="1"/>
          <w:numId w:val="18"/>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 xml:space="preserve">s nadsázkou </w:t>
      </w:r>
      <w:r>
        <w:rPr>
          <w:rFonts w:ascii="Calibri" w:hAnsi="Calibri"/>
          <w:b/>
          <w:bCs/>
          <w:i/>
          <w:iCs/>
          <w:sz w:val="20"/>
          <w:szCs w:val="20"/>
        </w:rPr>
        <w:t xml:space="preserve">potřeba dobře se narodit </w:t>
      </w:r>
      <w:r>
        <w:rPr>
          <w:rFonts w:ascii="Calibri" w:hAnsi="Calibri"/>
          <w:sz w:val="20"/>
          <w:szCs w:val="20"/>
        </w:rPr>
        <w:t>- dítě zdravé, chtěné, vítané, nadané schopnostmi a předpoklady pro dobrý rozvoj</w:t>
      </w:r>
    </w:p>
    <w:p>
      <w:pPr>
        <w:pStyle w:val="ListParagraph"/>
        <w:numPr>
          <w:ilvl w:val="0"/>
          <w:numId w:val="18"/>
        </w:numPr>
        <w:bidi w:val="0"/>
        <w:spacing w:lineRule="auto" w:line="276" w:before="0" w:after="0"/>
        <w:contextualSpacing/>
        <w:rPr/>
      </w:pPr>
      <w:r>
        <w:rPr>
          <w:rFonts w:ascii="Calibri" w:hAnsi="Calibri"/>
          <w:b/>
          <w:sz w:val="20"/>
          <w:szCs w:val="20"/>
          <w:u w:val="single"/>
        </w:rPr>
        <w:t>psychické potřeby</w:t>
      </w:r>
      <w:r>
        <w:rPr>
          <w:rFonts w:ascii="Calibri" w:hAnsi="Calibri"/>
          <w:sz w:val="20"/>
          <w:szCs w:val="20"/>
        </w:rPr>
        <w:t xml:space="preserve"> - </w:t>
      </w:r>
      <w:r>
        <w:rPr>
          <w:rFonts w:ascii="Calibri" w:hAnsi="Calibri"/>
          <w:sz w:val="20"/>
          <w:szCs w:val="20"/>
        </w:rPr>
        <w:t>u</w:t>
      </w:r>
      <w:r>
        <w:rPr>
          <w:rFonts w:asciiTheme="majorHAnsi" w:hAnsiTheme="majorHAnsi"/>
          <w:sz w:val="20"/>
          <w:szCs w:val="20"/>
        </w:rPr>
        <w:t xml:space="preserve">spokojování psychických potřeb umožňuje dítěti nejenom se </w:t>
      </w:r>
      <w:r>
        <w:rPr>
          <w:rFonts w:asciiTheme="majorHAnsi" w:hAnsiTheme="majorHAnsi"/>
          <w:b/>
          <w:bCs/>
          <w:i/>
          <w:iCs/>
          <w:sz w:val="20"/>
          <w:szCs w:val="20"/>
        </w:rPr>
        <w:t>přiměřeně rozvíjet v oblasti intelektu, citů a vůle, ale i v chování, interakci s okolím, chápání sebe a lidí, společenských hodnot i celého prostředí</w:t>
      </w:r>
      <w:r>
        <w:rPr>
          <w:rFonts w:asciiTheme="majorHAnsi" w:hAnsiTheme="majorHAnsi"/>
          <w:sz w:val="20"/>
          <w:szCs w:val="20"/>
        </w:rPr>
        <w:t xml:space="preserve">, jehož je dítě důležitou součástí </w:t>
      </w:r>
    </w:p>
    <w:p>
      <w:pPr>
        <w:pStyle w:val="ListParagraph"/>
        <w:numPr>
          <w:ilvl w:val="1"/>
          <w:numId w:val="18"/>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potřeba náležitého přívodu podnětů</w:t>
      </w:r>
      <w:r>
        <w:rPr>
          <w:rFonts w:ascii="Calibri" w:hAnsi="Calibri"/>
          <w:sz w:val="20"/>
          <w:szCs w:val="20"/>
        </w:rPr>
        <w:t xml:space="preserve"> - stimulace v pravý čas, v patřičném množství a kvalitě</w:t>
      </w:r>
    </w:p>
    <w:p>
      <w:pPr>
        <w:pStyle w:val="ListParagraph"/>
        <w:numPr>
          <w:ilvl w:val="1"/>
          <w:numId w:val="18"/>
        </w:numPr>
        <w:bidi w:val="0"/>
        <w:spacing w:lineRule="auto" w:line="276" w:before="0" w:after="0"/>
        <w:contextualSpacing/>
        <w:rPr/>
      </w:pPr>
      <w:r>
        <w:rPr>
          <w:rFonts w:ascii="Calibri" w:hAnsi="Calibri"/>
          <w:b/>
          <w:sz w:val="20"/>
          <w:szCs w:val="20"/>
        </w:rPr>
        <w:t>potřeba vědomí vlastní identity</w:t>
      </w:r>
      <w:r>
        <w:rPr>
          <w:rFonts w:ascii="Calibri" w:hAnsi="Calibri"/>
          <w:sz w:val="20"/>
          <w:szCs w:val="20"/>
        </w:rPr>
        <w:t xml:space="preserve"> - vlastního já - </w:t>
      </w:r>
      <w:r>
        <w:rPr>
          <w:rFonts w:asciiTheme="majorHAnsi" w:hAnsiTheme="majorHAnsi"/>
          <w:sz w:val="20"/>
          <w:szCs w:val="20"/>
        </w:rPr>
        <w:t>vlastní společenské hodnoty</w:t>
      </w:r>
    </w:p>
    <w:p>
      <w:pPr>
        <w:pStyle w:val="ListParagraph"/>
        <w:numPr>
          <w:ilvl w:val="2"/>
          <w:numId w:val="18"/>
        </w:numPr>
        <w:bidi w:val="0"/>
        <w:spacing w:lineRule="auto" w:line="276" w:before="0" w:after="0"/>
        <w:contextualSpacing/>
        <w:rPr/>
      </w:pPr>
      <w:r>
        <w:rPr>
          <w:rFonts w:asciiTheme="majorHAnsi" w:hAnsiTheme="majorHAnsi"/>
          <w:sz w:val="20"/>
          <w:szCs w:val="20"/>
        </w:rPr>
        <w:t>t</w:t>
      </w:r>
      <w:r>
        <w:rPr>
          <w:rFonts w:asciiTheme="majorHAnsi" w:hAnsiTheme="majorHAnsi"/>
          <w:sz w:val="20"/>
          <w:szCs w:val="20"/>
        </w:rPr>
        <w:t>a se za normálních podmínek objevuje mezi druhým a třetím rokem života</w:t>
      </w:r>
    </w:p>
    <w:p>
      <w:pPr>
        <w:pStyle w:val="ListParagraph"/>
        <w:numPr>
          <w:ilvl w:val="2"/>
          <w:numId w:val="18"/>
        </w:numPr>
        <w:bidi w:val="0"/>
        <w:spacing w:lineRule="auto" w:line="276" w:before="0" w:after="0"/>
        <w:contextualSpacing/>
        <w:rPr/>
      </w:pPr>
      <w:r>
        <w:rPr>
          <w:rFonts w:asciiTheme="majorHAnsi" w:hAnsiTheme="majorHAnsi"/>
          <w:sz w:val="20"/>
          <w:szCs w:val="20"/>
        </w:rPr>
        <w:t xml:space="preserve">Dítě si vytváří představu o sobě podle toho, </w:t>
      </w:r>
      <w:r>
        <w:rPr>
          <w:rFonts w:asciiTheme="majorHAnsi" w:hAnsiTheme="majorHAnsi"/>
          <w:b/>
          <w:bCs/>
          <w:i/>
          <w:iCs/>
          <w:sz w:val="20"/>
          <w:szCs w:val="20"/>
        </w:rPr>
        <w:t xml:space="preserve">jak jej lidé přijímají, jak hodnotí jeho projevy, co oceňují, co odmítají </w:t>
      </w:r>
      <w:r>
        <w:rPr>
          <w:rFonts w:asciiTheme="majorHAnsi" w:hAnsiTheme="majorHAnsi"/>
          <w:sz w:val="20"/>
          <w:szCs w:val="20"/>
        </w:rPr>
        <w:t xml:space="preserve">apod. Jde především o lidi nejbližší a jejich názory. </w:t>
      </w:r>
    </w:p>
    <w:p>
      <w:pPr>
        <w:pStyle w:val="ListParagraph"/>
        <w:numPr>
          <w:ilvl w:val="2"/>
          <w:numId w:val="18"/>
        </w:numPr>
        <w:bidi w:val="0"/>
        <w:spacing w:lineRule="auto" w:line="276" w:before="0" w:after="0"/>
        <w:contextualSpacing/>
        <w:rPr/>
      </w:pPr>
      <w:r>
        <w:rPr>
          <w:rFonts w:asciiTheme="majorHAnsi" w:hAnsiTheme="majorHAnsi"/>
          <w:sz w:val="20"/>
          <w:szCs w:val="20"/>
        </w:rPr>
        <w:t xml:space="preserve">Takto utvářená identita (případně sebevědomí) ovlivňuje jeho prožívání společenských vztahů a vývoj jeho společenských postojů v dalších vývojových fázích. </w:t>
      </w:r>
    </w:p>
    <w:p>
      <w:pPr>
        <w:pStyle w:val="ListParagraph"/>
        <w:numPr>
          <w:ilvl w:val="1"/>
          <w:numId w:val="18"/>
        </w:numPr>
        <w:bidi w:val="0"/>
        <w:spacing w:lineRule="auto" w:line="276" w:before="0" w:after="0"/>
        <w:contextualSpacing/>
        <w:rPr/>
      </w:pPr>
      <w:r>
        <w:rPr>
          <w:rFonts w:ascii="Calibri" w:hAnsi="Calibri"/>
          <w:b/>
          <w:sz w:val="20"/>
          <w:szCs w:val="20"/>
        </w:rPr>
        <w:t>potřeba smysluplnosti světa</w:t>
      </w:r>
    </w:p>
    <w:p>
      <w:pPr>
        <w:pStyle w:val="ListParagraph"/>
        <w:numPr>
          <w:ilvl w:val="2"/>
          <w:numId w:val="18"/>
        </w:numPr>
        <w:bidi w:val="0"/>
        <w:spacing w:lineRule="auto" w:line="276" w:before="0" w:after="0"/>
        <w:contextualSpacing/>
        <w:rPr/>
      </w:pPr>
      <w:r>
        <w:rPr>
          <w:rFonts w:asciiTheme="majorHAnsi" w:hAnsiTheme="majorHAnsi"/>
          <w:sz w:val="20"/>
          <w:szCs w:val="20"/>
        </w:rPr>
        <w:t>myslí se tím ta skutečnost,</w:t>
      </w:r>
      <w:r>
        <w:rPr>
          <w:rFonts w:asciiTheme="majorHAnsi" w:hAnsiTheme="majorHAnsi"/>
          <w:b/>
          <w:bCs/>
          <w:i/>
          <w:iCs/>
          <w:sz w:val="20"/>
          <w:szCs w:val="20"/>
        </w:rPr>
        <w:t xml:space="preserve"> aby se ze spousty podnětů, které dítě přijímá, staly poznatky a zkušenosti</w:t>
      </w:r>
    </w:p>
    <w:p>
      <w:pPr>
        <w:pStyle w:val="ListParagraph"/>
        <w:numPr>
          <w:ilvl w:val="2"/>
          <w:numId w:val="18"/>
        </w:numPr>
        <w:bidi w:val="0"/>
        <w:spacing w:lineRule="auto" w:line="276" w:before="0" w:after="0"/>
        <w:contextualSpacing/>
        <w:rPr/>
      </w:pPr>
      <w:r>
        <w:rPr>
          <w:rFonts w:asciiTheme="majorHAnsi" w:hAnsiTheme="majorHAnsi"/>
          <w:sz w:val="20"/>
          <w:szCs w:val="20"/>
        </w:rPr>
        <w:t>K tomu je třeba určitý smysl a řád,</w:t>
      </w:r>
      <w:r>
        <w:rPr>
          <w:rFonts w:asciiTheme="majorHAnsi" w:hAnsiTheme="majorHAnsi"/>
          <w:b/>
          <w:bCs/>
          <w:i/>
          <w:iCs/>
          <w:sz w:val="20"/>
          <w:szCs w:val="20"/>
        </w:rPr>
        <w:t xml:space="preserve"> podněty musí být postupně organizovány a zpracovávány</w:t>
      </w:r>
      <w:r>
        <w:rPr>
          <w:rFonts w:asciiTheme="majorHAnsi" w:hAnsiTheme="majorHAnsi"/>
          <w:sz w:val="20"/>
          <w:szCs w:val="20"/>
        </w:rPr>
        <w:t xml:space="preserve">. </w:t>
      </w:r>
    </w:p>
    <w:p>
      <w:pPr>
        <w:pStyle w:val="ListParagraph"/>
        <w:numPr>
          <w:ilvl w:val="2"/>
          <w:numId w:val="18"/>
        </w:numPr>
        <w:bidi w:val="0"/>
        <w:spacing w:lineRule="auto" w:line="276" w:before="0" w:after="0"/>
        <w:contextualSpacing/>
        <w:rPr/>
      </w:pPr>
      <w:r>
        <w:rPr>
          <w:rFonts w:asciiTheme="majorHAnsi" w:hAnsiTheme="majorHAnsi"/>
          <w:sz w:val="20"/>
          <w:szCs w:val="20"/>
        </w:rPr>
        <w:t xml:space="preserve">Jestliže jsou podněty dítěti předkládány v určitém logickém sledu a dítě je odměňováno sympatickou pozorností vychovatelů, pak se proces učení může rozvíjet celkem snadno jako jistá samozřejmost </w:t>
      </w:r>
    </w:p>
    <w:p>
      <w:pPr>
        <w:pStyle w:val="ListParagraph"/>
        <w:numPr>
          <w:ilvl w:val="1"/>
          <w:numId w:val="18"/>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potřeba jistoty a bezpečí</w:t>
      </w:r>
      <w:r>
        <w:rPr>
          <w:rFonts w:ascii="Calibri" w:hAnsi="Calibri"/>
          <w:sz w:val="20"/>
          <w:szCs w:val="20"/>
        </w:rPr>
        <w:t xml:space="preserve"> - ve vztahu dítěte k vychovatelům</w:t>
      </w:r>
    </w:p>
    <w:p>
      <w:pPr>
        <w:pStyle w:val="ListParagraph"/>
        <w:numPr>
          <w:ilvl w:val="2"/>
          <w:numId w:val="18"/>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 xml:space="preserve">zejména </w:t>
      </w:r>
      <w:r>
        <w:rPr>
          <w:rFonts w:ascii="Calibri" w:hAnsi="Calibri"/>
          <w:b/>
          <w:bCs/>
          <w:i/>
          <w:iCs/>
          <w:sz w:val="20"/>
          <w:szCs w:val="20"/>
        </w:rPr>
        <w:t>jistota, jak dospělý zareaguje na chování dítěte</w:t>
      </w:r>
    </w:p>
    <w:p>
      <w:pPr>
        <w:pStyle w:val="ListParagraph"/>
        <w:numPr>
          <w:ilvl w:val="2"/>
          <w:numId w:val="18"/>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důležitá kolem 10-11 let</w:t>
      </w:r>
    </w:p>
    <w:p>
      <w:pPr>
        <w:pStyle w:val="ListParagraph"/>
        <w:numPr>
          <w:ilvl w:val="2"/>
          <w:numId w:val="18"/>
        </w:numPr>
        <w:bidi w:val="0"/>
        <w:spacing w:lineRule="auto" w:line="276" w:before="0" w:after="0"/>
        <w:contextualSpacing/>
        <w:rPr>
          <w:rFonts w:ascii="Calibri" w:hAnsi="Calibri"/>
          <w:sz w:val="20"/>
          <w:szCs w:val="20"/>
        </w:rPr>
      </w:pPr>
      <w:r>
        <w:rPr>
          <w:rFonts w:ascii="Calibri" w:hAnsi="Calibri"/>
          <w:sz w:val="20"/>
          <w:szCs w:val="20"/>
        </w:rPr>
        <w:t xml:space="preserve">pozor na </w:t>
      </w:r>
      <w:r>
        <w:rPr>
          <w:rFonts w:ascii="Calibri" w:hAnsi="Calibri"/>
          <w:b/>
          <w:bCs/>
          <w:i/>
          <w:iCs/>
          <w:sz w:val="20"/>
          <w:szCs w:val="20"/>
        </w:rPr>
        <w:t>syndrom přetékajícího poháru</w:t>
      </w:r>
      <w:r>
        <w:rPr>
          <w:rFonts w:ascii="Calibri" w:hAnsi="Calibri"/>
          <w:sz w:val="20"/>
          <w:szCs w:val="20"/>
        </w:rPr>
        <w:t xml:space="preserve"> </w:t>
      </w:r>
      <w:r>
        <w:rPr>
          <w:rFonts w:ascii="Calibri" w:hAnsi="Calibri"/>
          <w:sz w:val="20"/>
          <w:szCs w:val="20"/>
        </w:rPr>
        <w:t xml:space="preserve">(hrozí zejména u matek)- </w:t>
      </w:r>
      <w:r>
        <w:rPr>
          <w:rFonts w:ascii="Calibri" w:hAnsi="Calibri"/>
          <w:sz w:val="20"/>
          <w:szCs w:val="20"/>
        </w:rPr>
        <w:t>opakované přehlížení závažných prohřešků vyvrcholí v trest za relativní drobnost</w:t>
      </w:r>
    </w:p>
    <w:p>
      <w:pPr>
        <w:pStyle w:val="ListParagraph"/>
        <w:numPr>
          <w:ilvl w:val="2"/>
          <w:numId w:val="18"/>
        </w:numPr>
        <w:bidi w:val="0"/>
        <w:spacing w:lineRule="auto" w:line="276" w:before="0" w:after="0"/>
        <w:contextualSpacing/>
        <w:rPr>
          <w:rFonts w:ascii="Calibri" w:hAnsi="Calibri"/>
          <w:sz w:val="20"/>
          <w:szCs w:val="20"/>
        </w:rPr>
      </w:pPr>
      <w:r>
        <w:rPr>
          <w:rFonts w:ascii="Calibri" w:hAnsi="Calibri"/>
          <w:sz w:val="20"/>
          <w:szCs w:val="20"/>
        </w:rPr>
        <w:t>lepší je přístup co se řekne, to platí; pravidla odměn a trestů podle věku a přečinů</w:t>
      </w:r>
    </w:p>
    <w:p>
      <w:pPr>
        <w:pStyle w:val="ListParagraph"/>
        <w:numPr>
          <w:ilvl w:val="2"/>
          <w:numId w:val="18"/>
        </w:numPr>
        <w:bidi w:val="0"/>
        <w:spacing w:lineRule="auto" w:line="276" w:before="0" w:after="0"/>
        <w:contextualSpacing/>
        <w:rPr>
          <w:rFonts w:ascii="Calibri" w:hAnsi="Calibri"/>
          <w:sz w:val="20"/>
          <w:szCs w:val="20"/>
        </w:rPr>
      </w:pPr>
      <w:r>
        <w:rPr>
          <w:rFonts w:ascii="Calibri" w:hAnsi="Calibri"/>
          <w:sz w:val="20"/>
          <w:szCs w:val="20"/>
        </w:rPr>
        <w:t xml:space="preserve">Pro dítě je akceptabilnější „méně příjemná jistota“ než „příjemnější nejistota“. Tyto skutečnosti dávají předpoklad pro </w:t>
      </w:r>
      <w:r>
        <w:rPr>
          <w:rFonts w:ascii="Calibri" w:hAnsi="Calibri"/>
          <w:b/>
          <w:bCs/>
          <w:i/>
          <w:iCs/>
          <w:sz w:val="20"/>
          <w:szCs w:val="20"/>
        </w:rPr>
        <w:t>utváření vztahu důvěry k druhým lidem vůbec</w:t>
      </w:r>
    </w:p>
    <w:p>
      <w:pPr>
        <w:pStyle w:val="ListParagraph"/>
        <w:numPr>
          <w:ilvl w:val="1"/>
          <w:numId w:val="18"/>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potřeba otevřené budoucnosti</w:t>
      </w:r>
      <w:r>
        <w:rPr>
          <w:rFonts w:ascii="Calibri" w:hAnsi="Calibri"/>
          <w:sz w:val="20"/>
          <w:szCs w:val="20"/>
        </w:rPr>
        <w:t xml:space="preserve"> - jasná životní perspektiva - motivace k aktivitě, činorodosti</w:t>
      </w:r>
    </w:p>
    <w:p>
      <w:pPr>
        <w:pStyle w:val="ListParagraph"/>
        <w:numPr>
          <w:ilvl w:val="1"/>
          <w:numId w:val="18"/>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 xml:space="preserve">když není jedinec dlouhodobě uspokojován, </w:t>
      </w:r>
      <w:r>
        <w:rPr>
          <w:rFonts w:ascii="Calibri" w:hAnsi="Calibri"/>
          <w:b/>
          <w:bCs/>
          <w:i/>
          <w:iCs/>
          <w:sz w:val="20"/>
          <w:szCs w:val="20"/>
        </w:rPr>
        <w:t>může dojít k psychické deprivaci</w:t>
      </w:r>
      <w:r>
        <w:rPr>
          <w:rFonts w:ascii="Calibri" w:hAnsi="Calibri"/>
          <w:sz w:val="20"/>
          <w:szCs w:val="20"/>
        </w:rPr>
        <w:t xml:space="preserve"> - projeví se jako neschopnost přizpůsobení, atypické až asociální chování</w:t>
      </w:r>
    </w:p>
    <w:p>
      <w:pPr>
        <w:pStyle w:val="ListParagraph"/>
        <w:numPr>
          <w:ilvl w:val="0"/>
          <w:numId w:val="18"/>
        </w:numPr>
        <w:bidi w:val="0"/>
        <w:spacing w:lineRule="auto" w:line="276" w:before="0" w:after="0"/>
        <w:contextualSpacing/>
        <w:rPr>
          <w:rFonts w:ascii="Calibri" w:hAnsi="Calibri"/>
        </w:rPr>
      </w:pPr>
      <w:r>
        <w:rPr>
          <w:rFonts w:ascii="Calibri" w:hAnsi="Calibri"/>
          <w:b/>
          <w:sz w:val="20"/>
          <w:szCs w:val="20"/>
          <w:u w:val="single"/>
        </w:rPr>
        <w:t xml:space="preserve">sociální potřeby- </w:t>
      </w:r>
      <w:r>
        <w:rPr>
          <w:rFonts w:ascii="Calibri" w:hAnsi="Calibri"/>
          <w:b w:val="false"/>
          <w:bCs w:val="false"/>
          <w:sz w:val="20"/>
          <w:szCs w:val="20"/>
          <w:u w:val="none"/>
        </w:rPr>
        <w:t xml:space="preserve">člověk je tvor společenský a s tím souvisí i </w:t>
      </w:r>
      <w:r>
        <w:rPr>
          <w:rFonts w:ascii="Calibri" w:hAnsi="Calibri"/>
          <w:b/>
          <w:bCs/>
          <w:i/>
          <w:iCs/>
          <w:sz w:val="20"/>
          <w:szCs w:val="20"/>
          <w:u w:val="none"/>
        </w:rPr>
        <w:t xml:space="preserve">požadavek optimální socializace, jež bez uspokojování základních sociálních potřeb je nereálná </w:t>
      </w:r>
    </w:p>
    <w:p>
      <w:pPr>
        <w:pStyle w:val="ListParagraph"/>
        <w:numPr>
          <w:ilvl w:val="1"/>
          <w:numId w:val="18"/>
        </w:numPr>
        <w:bidi w:val="0"/>
        <w:spacing w:lineRule="auto" w:line="276" w:before="0" w:after="0"/>
        <w:contextualSpacing/>
        <w:rPr>
          <w:rFonts w:ascii="Calibri" w:hAnsi="Calibri"/>
        </w:rPr>
      </w:pPr>
      <w:r>
        <w:rPr>
          <w:rFonts w:ascii="Calibri" w:hAnsi="Calibri"/>
          <w:sz w:val="20"/>
          <w:szCs w:val="20"/>
        </w:rPr>
        <w:t>zajištění svého prostor</w:t>
      </w:r>
      <w:r>
        <w:rPr>
          <w:rFonts w:ascii="Calibri" w:hAnsi="Calibri"/>
          <w:sz w:val="20"/>
          <w:szCs w:val="20"/>
        </w:rPr>
        <w:t>u kde má dítě své věci a do kterého příliš nezasahujeme</w:t>
      </w:r>
    </w:p>
    <w:p>
      <w:pPr>
        <w:pStyle w:val="ListParagraph"/>
        <w:numPr>
          <w:ilvl w:val="1"/>
          <w:numId w:val="18"/>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potřeba lásky a bezpečí</w:t>
      </w:r>
    </w:p>
    <w:p>
      <w:pPr>
        <w:pStyle w:val="ListParagraph"/>
        <w:numPr>
          <w:ilvl w:val="1"/>
          <w:numId w:val="18"/>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potřeba přijetí dítěte, identifikace s ním</w:t>
      </w:r>
    </w:p>
    <w:p>
      <w:pPr>
        <w:pStyle w:val="ListParagraph"/>
        <w:numPr>
          <w:ilvl w:val="1"/>
          <w:numId w:val="18"/>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rozvinutí sil a schopností</w:t>
      </w:r>
    </w:p>
    <w:p>
      <w:pPr>
        <w:pStyle w:val="ListParagraph"/>
        <w:numPr>
          <w:ilvl w:val="0"/>
          <w:numId w:val="18"/>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vývojové potřeby</w:t>
      </w:r>
      <w:r>
        <w:rPr>
          <w:rFonts w:ascii="Calibri" w:hAnsi="Calibri"/>
          <w:sz w:val="20"/>
          <w:szCs w:val="20"/>
        </w:rPr>
        <w:t xml:space="preserve"> - činnosti, kterými se lidský jedinec sám rozvíjí; aby mohlo dojít k jejich plnění, musí být splněny ty předchozí</w:t>
      </w:r>
    </w:p>
    <w:p>
      <w:pPr>
        <w:pStyle w:val="ListParagraph"/>
        <w:numPr>
          <w:ilvl w:val="0"/>
          <w:numId w:val="18"/>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bCs/>
          <w:i/>
          <w:iCs/>
          <w:sz w:val="20"/>
          <w:szCs w:val="20"/>
        </w:rPr>
        <w:t>potřeby se mění s časem a růstem dítěte</w:t>
      </w:r>
    </w:p>
    <w:p>
      <w:pPr>
        <w:pStyle w:val="ListParagraph"/>
        <w:numPr>
          <w:ilvl w:val="0"/>
          <w:numId w:val="18"/>
        </w:numPr>
        <w:bidi w:val="0"/>
        <w:spacing w:lineRule="auto" w:line="276" w:before="0" w:after="0"/>
        <w:contextualSpacing/>
        <w:rPr>
          <w:rFonts w:ascii="Calibri" w:hAnsi="Calibri"/>
        </w:rPr>
      </w:pPr>
      <w:r>
        <w:rPr>
          <w:rFonts w:ascii="Calibri" w:hAnsi="Calibri"/>
          <w:b/>
          <w:bCs/>
          <w:i/>
          <w:iCs/>
          <w:sz w:val="20"/>
          <w:szCs w:val="20"/>
        </w:rPr>
        <w:t xml:space="preserve">důležitá je motivace </w:t>
      </w:r>
      <w:r>
        <w:rPr>
          <w:rFonts w:ascii="Calibri" w:hAnsi="Calibri"/>
          <w:sz w:val="20"/>
          <w:szCs w:val="20"/>
        </w:rPr>
        <w:t>- vede k vyhledávání a poznávání nových skutečností, poznatků, činností</w:t>
      </w:r>
    </w:p>
    <w:p>
      <w:pPr>
        <w:pStyle w:val="Normal"/>
        <w:bidi w:val="0"/>
        <w:spacing w:before="0" w:after="0"/>
        <w:contextualSpacing/>
        <w:rPr>
          <w:rFonts w:ascii="Calibri" w:hAnsi="Calibri"/>
          <w:sz w:val="20"/>
          <w:szCs w:val="20"/>
        </w:rPr>
      </w:pPr>
      <w:r>
        <w:rPr>
          <w:rFonts w:asciiTheme="majorHAnsi" w:hAnsiTheme="majorHAnsi" w:ascii="Calibri" w:hAnsi="Calibri"/>
          <w:sz w:val="20"/>
          <w:szCs w:val="20"/>
        </w:rPr>
      </w:r>
    </w:p>
    <w:p>
      <w:pPr>
        <w:pStyle w:val="Normal"/>
        <w:bidi w:val="0"/>
        <w:spacing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PRÁVA DÍTĚTE</w:t>
      </w:r>
    </w:p>
    <w:p>
      <w:pPr>
        <w:pStyle w:val="ListParagraph"/>
        <w:numPr>
          <w:ilvl w:val="0"/>
          <w:numId w:val="1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mezníky ve vývoji práv dítěte:</w:t>
      </w:r>
    </w:p>
    <w:p>
      <w:pPr>
        <w:pStyle w:val="ListParagraph"/>
        <w:numPr>
          <w:ilvl w:val="1"/>
          <w:numId w:val="1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1924 - Ženevská deklarace práv dítěte</w:t>
      </w:r>
    </w:p>
    <w:p>
      <w:pPr>
        <w:pStyle w:val="ListParagraph"/>
        <w:numPr>
          <w:ilvl w:val="1"/>
          <w:numId w:val="1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1959 - Charta práv dítěte</w:t>
      </w:r>
    </w:p>
    <w:p>
      <w:pPr>
        <w:pStyle w:val="ListParagraph"/>
        <w:numPr>
          <w:ilvl w:val="1"/>
          <w:numId w:val="1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1989 - Úmluva o právech dítěte - součást právního řádu</w:t>
      </w:r>
    </w:p>
    <w:p>
      <w:pPr>
        <w:pStyle w:val="ListParagraph"/>
        <w:numPr>
          <w:ilvl w:val="1"/>
          <w:numId w:val="19"/>
        </w:numPr>
        <w:bidi w:val="0"/>
        <w:spacing w:lineRule="auto" w:line="276" w:before="0" w:after="0"/>
        <w:contextualSpacing/>
        <w:rPr>
          <w:rFonts w:ascii="Calibri" w:hAnsi="Calibri"/>
        </w:rPr>
      </w:pPr>
      <w:r>
        <w:rPr>
          <w:rFonts w:ascii="Calibri" w:hAnsi="Calibri"/>
          <w:sz w:val="20"/>
          <w:szCs w:val="20"/>
        </w:rPr>
        <w:t>1990 - Světová deklarace o přežití, ochraně a rozvoji dětí</w:t>
      </w:r>
    </w:p>
    <w:p>
      <w:pPr>
        <w:pStyle w:val="ListParagraph"/>
        <w:numPr>
          <w:ilvl w:val="1"/>
          <w:numId w:val="19"/>
        </w:numPr>
        <w:bidi w:val="0"/>
        <w:spacing w:lineRule="auto" w:line="276" w:before="0" w:after="0"/>
        <w:contextualSpacing/>
        <w:rPr>
          <w:rFonts w:ascii="Calibri" w:hAnsi="Calibri"/>
          <w:sz w:val="20"/>
          <w:szCs w:val="20"/>
        </w:rPr>
      </w:pPr>
      <w:r>
        <w:rPr>
          <w:rFonts w:ascii="Calibri" w:hAnsi="Calibri"/>
          <w:sz w:val="20"/>
          <w:szCs w:val="20"/>
        </w:rPr>
        <w:t>1999- Zákon o sociálně-právní ochraně dítěte (ČR)</w:t>
      </w:r>
    </w:p>
    <w:p>
      <w:pPr>
        <w:pStyle w:val="ListParagraph"/>
        <w:numPr>
          <w:ilvl w:val="0"/>
          <w:numId w:val="19"/>
        </w:numPr>
        <w:bidi w:val="0"/>
        <w:spacing w:lineRule="auto" w:line="276" w:before="0" w:after="0"/>
        <w:contextualSpacing/>
        <w:rPr>
          <w:rFonts w:ascii="Calibri" w:hAnsi="Calibri"/>
        </w:rPr>
      </w:pPr>
      <w:r>
        <w:rPr>
          <w:rFonts w:ascii="Calibri" w:hAnsi="Calibri"/>
          <w:sz w:val="20"/>
          <w:szCs w:val="20"/>
        </w:rPr>
        <w:t xml:space="preserve">charakteristické rysy nových lidských práv: </w:t>
      </w:r>
      <w:r>
        <w:rPr>
          <w:rFonts w:ascii="Calibri" w:hAnsi="Calibri"/>
          <w:b/>
          <w:bCs/>
          <w:i/>
          <w:iCs/>
          <w:sz w:val="20"/>
          <w:szCs w:val="20"/>
        </w:rPr>
        <w:t>v</w:t>
      </w:r>
      <w:r>
        <w:rPr>
          <w:rFonts w:ascii="Calibri" w:hAnsi="Calibri"/>
          <w:b/>
          <w:bCs/>
          <w:i/>
          <w:iCs/>
          <w:sz w:val="20"/>
          <w:szCs w:val="20"/>
        </w:rPr>
        <w:t>šezahrnující, individuální, vrozená, zakládají nároky vůči státu</w:t>
      </w:r>
    </w:p>
    <w:p>
      <w:pPr>
        <w:pStyle w:val="ListParagraph"/>
        <w:numPr>
          <w:ilvl w:val="0"/>
          <w:numId w:val="1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základní práva:</w:t>
      </w:r>
    </w:p>
    <w:p>
      <w:pPr>
        <w:pStyle w:val="ListParagraph"/>
        <w:numPr>
          <w:ilvl w:val="1"/>
          <w:numId w:val="1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prosazování nejlepšího zájmu dítěte</w:t>
      </w:r>
    </w:p>
    <w:p>
      <w:pPr>
        <w:pStyle w:val="ListParagraph"/>
        <w:numPr>
          <w:ilvl w:val="1"/>
          <w:numId w:val="1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nepostradatelný význam rodiny</w:t>
      </w:r>
    </w:p>
    <w:p>
      <w:pPr>
        <w:pStyle w:val="ListParagraph"/>
        <w:numPr>
          <w:ilvl w:val="1"/>
          <w:numId w:val="1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nepřípustnost diskriminace</w:t>
      </w:r>
    </w:p>
    <w:p>
      <w:pPr>
        <w:pStyle w:val="ListParagraph"/>
        <w:numPr>
          <w:ilvl w:val="1"/>
          <w:numId w:val="1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bCs/>
          <w:i/>
          <w:iCs/>
          <w:sz w:val="20"/>
          <w:szCs w:val="20"/>
        </w:rPr>
        <w:t>maximální ochrana před nepříznivými vlivy a podmínkami, již před narozením</w:t>
      </w:r>
    </w:p>
    <w:p>
      <w:pPr>
        <w:pStyle w:val="ListParagraph"/>
        <w:numPr>
          <w:ilvl w:val="1"/>
          <w:numId w:val="1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plná právní subjektivita dítěte</w:t>
      </w:r>
    </w:p>
    <w:p>
      <w:pPr>
        <w:pStyle w:val="ListParagraph"/>
        <w:numPr>
          <w:ilvl w:val="1"/>
          <w:numId w:val="19"/>
        </w:numPr>
        <w:bidi w:val="0"/>
        <w:spacing w:lineRule="auto" w:line="276" w:before="0" w:after="0"/>
        <w:contextualSpacing/>
        <w:rPr>
          <w:rFonts w:ascii="Calibri" w:hAnsi="Calibri"/>
          <w:b/>
          <w:b/>
          <w:bCs/>
          <w:i/>
          <w:i/>
          <w:iCs/>
        </w:rPr>
      </w:pPr>
      <w:r>
        <w:rPr>
          <w:rFonts w:ascii="Calibri" w:hAnsi="Calibri"/>
          <w:b/>
          <w:bCs/>
          <w:i/>
          <w:iCs/>
          <w:sz w:val="20"/>
          <w:szCs w:val="20"/>
        </w:rPr>
        <w:t>respektování názoru dítěte, je-li ho schopno formulovat</w:t>
      </w:r>
    </w:p>
    <w:p>
      <w:pPr>
        <w:pStyle w:val="ListParagraph"/>
        <w:numPr>
          <w:ilvl w:val="1"/>
          <w:numId w:val="1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účast na veřejném životě</w:t>
      </w:r>
    </w:p>
    <w:p>
      <w:pPr>
        <w:pStyle w:val="ListParagraph"/>
        <w:numPr>
          <w:ilvl w:val="1"/>
          <w:numId w:val="1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plnohodnotné zastoupení zájmu a prospěchu dítěte</w:t>
      </w:r>
    </w:p>
    <w:p>
      <w:pPr>
        <w:pStyle w:val="ListParagraph"/>
        <w:numPr>
          <w:ilvl w:val="0"/>
          <w:numId w:val="1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systém tří P - Provision, Protection, Participation</w:t>
      </w:r>
      <w:r>
        <w:rPr>
          <w:rFonts w:ascii="Calibri" w:hAnsi="Calibri"/>
          <w:sz w:val="20"/>
          <w:szCs w:val="20"/>
        </w:rPr>
        <w:t xml:space="preserve"> - podle Úmluvy o právech dítěte</w:t>
      </w:r>
    </w:p>
    <w:p>
      <w:pPr>
        <w:pStyle w:val="ListParagraph"/>
        <w:numPr>
          <w:ilvl w:val="1"/>
          <w:numId w:val="1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provision</w:t>
      </w:r>
      <w:r>
        <w:rPr>
          <w:rFonts w:ascii="Calibri" w:hAnsi="Calibri"/>
          <w:sz w:val="20"/>
          <w:szCs w:val="20"/>
        </w:rPr>
        <w:t xml:space="preserve"> = právo získat nebo vlastnit nebo mít přístup ke všem zdrojům a službám pro děti</w:t>
      </w:r>
    </w:p>
    <w:p>
      <w:pPr>
        <w:pStyle w:val="ListParagraph"/>
        <w:numPr>
          <w:ilvl w:val="2"/>
          <w:numId w:val="1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lékař, prevence, kurativa, ošacení, prenatální péče pro matku, právo na rodinu, podpora návratu k rodině</w:t>
      </w:r>
    </w:p>
    <w:p>
      <w:pPr>
        <w:pStyle w:val="ListParagraph"/>
        <w:numPr>
          <w:ilvl w:val="1"/>
          <w:numId w:val="1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protection</w:t>
      </w:r>
      <w:r>
        <w:rPr>
          <w:rFonts w:ascii="Calibri" w:hAnsi="Calibri"/>
          <w:sz w:val="20"/>
          <w:szCs w:val="20"/>
        </w:rPr>
        <w:t xml:space="preserve"> - ochrana před jakýmkoliv zneužíváním, zanedbáváním, mučením, vykořisťováním, špatným zacházením, před diskriminací</w:t>
      </w:r>
    </w:p>
    <w:p>
      <w:pPr>
        <w:pStyle w:val="ListParagraph"/>
        <w:numPr>
          <w:ilvl w:val="2"/>
          <w:numId w:val="1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právo na ochranu, pokud je bez rodinného zázemí, ochrana před drogami, proti práci</w:t>
      </w:r>
    </w:p>
    <w:p>
      <w:pPr>
        <w:pStyle w:val="ListParagraph"/>
        <w:numPr>
          <w:ilvl w:val="2"/>
          <w:numId w:val="1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zkvalitnění péče o děti s postižením, o děti, které se ocitly v konfliktu se zákonem, respektování jejich osobnosti</w:t>
      </w:r>
    </w:p>
    <w:p>
      <w:pPr>
        <w:pStyle w:val="ListParagraph"/>
        <w:numPr>
          <w:ilvl w:val="1"/>
          <w:numId w:val="1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participation</w:t>
      </w:r>
      <w:r>
        <w:rPr>
          <w:rFonts w:ascii="Calibri" w:hAnsi="Calibri"/>
          <w:sz w:val="20"/>
          <w:szCs w:val="20"/>
        </w:rPr>
        <w:t xml:space="preserve"> - aktivní účast dítěte na veřejném životě</w:t>
      </w:r>
    </w:p>
    <w:p>
      <w:pPr>
        <w:pStyle w:val="ListParagraph"/>
        <w:numPr>
          <w:ilvl w:val="0"/>
          <w:numId w:val="0"/>
        </w:numPr>
        <w:bidi w:val="0"/>
        <w:spacing w:lineRule="auto" w:line="276" w:before="0" w:after="0"/>
        <w:ind w:left="360" w:hanging="0"/>
        <w:contextualSpacing/>
        <w:rPr>
          <w:rFonts w:asciiTheme="majorHAnsi" w:hAnsiTheme="majorHAnsi"/>
          <w:sz w:val="20"/>
          <w:szCs w:val="20"/>
        </w:rPr>
      </w:pPr>
      <w:r>
        <w:rPr>
          <w:rFonts w:ascii="Calibri" w:hAnsi="Calibri"/>
        </w:rPr>
      </w:r>
    </w:p>
    <w:p>
      <w:pPr>
        <w:pStyle w:val="Normal"/>
        <w:bidi w:val="0"/>
        <w:spacing w:before="0" w:after="0"/>
        <w:contextualSpacing/>
        <w:rPr>
          <w:rFonts w:ascii="Calibri" w:hAnsi="Calibri"/>
        </w:rPr>
      </w:pPr>
      <w:r>
        <w:rPr>
          <w:rFonts w:ascii="Calibri" w:hAnsi="Calibri"/>
          <w:b/>
          <w:sz w:val="20"/>
          <w:szCs w:val="20"/>
          <w:u w:val="single"/>
        </w:rPr>
        <w:t>SOCIÁLNĚ-PRÁVNÍ OCHRANA DÍTĚTE</w:t>
      </w:r>
    </w:p>
    <w:p>
      <w:pPr>
        <w:pStyle w:val="ListParagraph"/>
        <w:numPr>
          <w:ilvl w:val="0"/>
          <w:numId w:val="20"/>
        </w:numPr>
        <w:bidi w:val="0"/>
        <w:spacing w:lineRule="auto" w:line="276" w:before="0" w:after="0"/>
        <w:contextualSpacing/>
        <w:rPr>
          <w:rFonts w:ascii="Calibri" w:hAnsi="Calibri"/>
        </w:rPr>
      </w:pPr>
      <w:r>
        <w:rPr>
          <w:rFonts w:ascii="Calibri" w:hAnsi="Calibri"/>
          <w:sz w:val="20"/>
          <w:szCs w:val="20"/>
        </w:rPr>
        <w:t xml:space="preserve">naplnění bodů Úmluvy o právech dítěte - zájem a blaho dítěte, </w:t>
      </w:r>
      <w:r>
        <w:rPr>
          <w:rFonts w:ascii="Calibri" w:hAnsi="Calibri"/>
          <w:b/>
          <w:bCs/>
          <w:i/>
          <w:iCs/>
          <w:sz w:val="20"/>
          <w:szCs w:val="20"/>
        </w:rPr>
        <w:t>hlavním zájmem je dítě ohrožené</w:t>
      </w:r>
    </w:p>
    <w:p>
      <w:pPr>
        <w:pStyle w:val="ListParagraph"/>
        <w:numPr>
          <w:ilvl w:val="0"/>
          <w:numId w:val="20"/>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 xml:space="preserve">zakotvena v právním řádu ČR - </w:t>
      </w:r>
      <w:r>
        <w:rPr>
          <w:rFonts w:ascii="Calibri" w:hAnsi="Calibri"/>
          <w:b/>
          <w:bCs/>
          <w:i/>
          <w:iCs/>
          <w:sz w:val="20"/>
          <w:szCs w:val="20"/>
        </w:rPr>
        <w:t>Zákon o sociálně-právní ochraně dítěte</w:t>
      </w:r>
    </w:p>
    <w:p>
      <w:pPr>
        <w:pStyle w:val="ListParagraph"/>
        <w:numPr>
          <w:ilvl w:val="0"/>
          <w:numId w:val="20"/>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bCs/>
          <w:i/>
          <w:iCs/>
          <w:sz w:val="20"/>
          <w:szCs w:val="20"/>
        </w:rPr>
        <w:t>vyhledávání dětí ohrožených, působení na rodiče, projednávání nedostatků ve výchově, sledování dalšího vývoje na základě kontrolních opatření a oprávnění, poskytování poradenství rodičům</w:t>
      </w:r>
    </w:p>
    <w:p>
      <w:pPr>
        <w:pStyle w:val="ListParagraph"/>
        <w:numPr>
          <w:ilvl w:val="0"/>
          <w:numId w:val="20"/>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všechny mezinárodní dokumenty ratifikované parlamentem ČR jsou součástí českého práva</w:t>
      </w:r>
    </w:p>
    <w:p>
      <w:pPr>
        <w:pStyle w:val="Normal"/>
        <w:bidi w:val="0"/>
        <w:spacing w:before="0" w:after="0"/>
        <w:contextualSpacing/>
        <w:rPr>
          <w:rFonts w:ascii="Calibri" w:hAnsi="Calibri"/>
          <w:b/>
          <w:b/>
          <w:sz w:val="20"/>
          <w:szCs w:val="20"/>
          <w:u w:val="single"/>
        </w:rPr>
      </w:pPr>
      <w:r>
        <w:rPr>
          <w:rFonts w:asciiTheme="majorHAnsi" w:hAnsiTheme="majorHAnsi" w:ascii="Calibri" w:hAnsi="Calibri"/>
          <w:b/>
          <w:sz w:val="20"/>
          <w:szCs w:val="20"/>
          <w:u w:val="single"/>
        </w:rPr>
      </w:r>
    </w:p>
    <w:p>
      <w:pPr>
        <w:pStyle w:val="Normal"/>
        <w:bidi w:val="0"/>
        <w:spacing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PRÁVNÍ ÚPRAVA VZTAHU RODIČŮ K DĚTEM</w:t>
      </w:r>
    </w:p>
    <w:p>
      <w:pPr>
        <w:pStyle w:val="ListParagraph"/>
        <w:numPr>
          <w:ilvl w:val="0"/>
          <w:numId w:val="21"/>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rodičovská zodpovědnost</w:t>
      </w:r>
    </w:p>
    <w:p>
      <w:pPr>
        <w:pStyle w:val="ListParagraph"/>
        <w:numPr>
          <w:ilvl w:val="0"/>
          <w:numId w:val="21"/>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I. právo a povinnost vychovávat, řádně se starat, být s ním, zabezpečit rozvoj, ochránit dítě</w:t>
      </w:r>
    </w:p>
    <w:p>
      <w:pPr>
        <w:pStyle w:val="ListParagraph"/>
        <w:numPr>
          <w:ilvl w:val="0"/>
          <w:numId w:val="21"/>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II. právo a povinnost zastupovat</w:t>
      </w:r>
    </w:p>
    <w:p>
      <w:pPr>
        <w:pStyle w:val="ListParagraph"/>
        <w:numPr>
          <w:ilvl w:val="0"/>
          <w:numId w:val="21"/>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III. právo a povinnost spravovat jeho majetek</w:t>
      </w:r>
    </w:p>
    <w:p>
      <w:pPr>
        <w:pStyle w:val="ListParagraph"/>
        <w:numPr>
          <w:ilvl w:val="0"/>
          <w:numId w:val="21"/>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důraz kladen na psychickou dimenzi rodičovství</w:t>
      </w:r>
    </w:p>
    <w:p>
      <w:pPr>
        <w:pStyle w:val="ListParagraph"/>
        <w:numPr>
          <w:ilvl w:val="0"/>
          <w:numId w:val="21"/>
        </w:numPr>
        <w:bidi w:val="0"/>
        <w:spacing w:lineRule="auto" w:line="276" w:before="0" w:after="0"/>
        <w:contextualSpacing/>
        <w:rPr>
          <w:rFonts w:ascii="Calibri" w:hAnsi="Calibri"/>
        </w:rPr>
      </w:pPr>
      <w:r>
        <w:rPr>
          <w:rFonts w:ascii="Calibri" w:hAnsi="Calibri"/>
          <w:sz w:val="20"/>
          <w:szCs w:val="20"/>
        </w:rPr>
        <w:t>povinnost</w:t>
      </w:r>
      <w:r>
        <w:rPr>
          <w:rFonts w:ascii="Calibri" w:hAnsi="Calibri"/>
          <w:sz w:val="20"/>
          <w:szCs w:val="20"/>
        </w:rPr>
        <w:t>i</w:t>
      </w:r>
      <w:r>
        <w:rPr>
          <w:rFonts w:ascii="Calibri" w:hAnsi="Calibri"/>
          <w:sz w:val="20"/>
          <w:szCs w:val="20"/>
        </w:rPr>
        <w:t xml:space="preserve"> dítěte: </w:t>
      </w:r>
      <w:r>
        <w:rPr>
          <w:rFonts w:ascii="Calibri" w:hAnsi="Calibri"/>
          <w:sz w:val="20"/>
          <w:szCs w:val="20"/>
        </w:rPr>
        <w:t>nejsou jasně ukotveny v zákonech, ale v zásadě se jedná o</w:t>
      </w:r>
      <w:r>
        <w:rPr>
          <w:rFonts w:ascii="Calibri" w:hAnsi="Calibri"/>
          <w:b/>
          <w:bCs/>
          <w:i/>
          <w:iCs/>
          <w:sz w:val="20"/>
          <w:szCs w:val="20"/>
        </w:rPr>
        <w:t xml:space="preserve"> pomoc </w:t>
      </w:r>
      <w:r>
        <w:rPr>
          <w:rFonts w:ascii="Calibri" w:hAnsi="Calibri"/>
          <w:b/>
          <w:bCs/>
          <w:i/>
          <w:iCs/>
          <w:sz w:val="20"/>
          <w:szCs w:val="20"/>
        </w:rPr>
        <w:t>rodičům dle svých možností a schopností</w:t>
      </w:r>
    </w:p>
    <w:p>
      <w:pPr>
        <w:pStyle w:val="Normal"/>
        <w:bidi w:val="0"/>
        <w:spacing w:before="0" w:after="0"/>
        <w:contextualSpacing/>
        <w:rPr>
          <w:rFonts w:ascii="Calibri" w:hAnsi="Calibri"/>
          <w:b/>
          <w:b/>
          <w:sz w:val="28"/>
          <w:szCs w:val="28"/>
          <w:u w:val="single"/>
        </w:rPr>
      </w:pPr>
      <w:r>
        <w:rPr>
          <w:rFonts w:asciiTheme="majorHAnsi" w:hAnsiTheme="majorHAnsi" w:ascii="Calibri" w:hAnsi="Calibri"/>
          <w:b/>
          <w:sz w:val="28"/>
          <w:szCs w:val="28"/>
          <w:u w:val="single"/>
        </w:rPr>
      </w:r>
    </w:p>
    <w:p>
      <w:pPr>
        <w:pStyle w:val="Normal"/>
        <w:bidi w:val="0"/>
        <w:spacing w:before="0" w:after="0"/>
        <w:contextualSpacing/>
        <w:jc w:val="center"/>
        <w:rPr>
          <w:rFonts w:ascii="Calibri Light" w:hAnsi="Calibri Light" w:asciiTheme="majorHAnsi" w:hAnsiTheme="majorHAnsi"/>
          <w:b/>
          <w:b/>
          <w:sz w:val="32"/>
          <w:szCs w:val="32"/>
        </w:rPr>
      </w:pPr>
      <w:r>
        <w:rPr>
          <w:rFonts w:ascii="Calibri" w:hAnsi="Calibri"/>
          <w:b w:val="false"/>
          <w:bCs w:val="false"/>
          <w:sz w:val="32"/>
          <w:szCs w:val="32"/>
        </w:rPr>
        <w:t>24. VÝZNAM RODINY PRO VÝVOJ DÍTĚTE</w:t>
      </w:r>
    </w:p>
    <w:p>
      <w:pPr>
        <w:pStyle w:val="Normal"/>
        <w:bidi w:val="0"/>
        <w:spacing w:before="0" w:after="0"/>
        <w:contextualSpacing/>
        <w:rPr>
          <w:rFonts w:ascii="Calibri" w:hAnsi="Calibri"/>
          <w:b/>
          <w:b/>
          <w:sz w:val="24"/>
          <w:szCs w:val="24"/>
          <w:u w:val="single"/>
        </w:rPr>
      </w:pPr>
      <w:r>
        <w:rPr>
          <w:rFonts w:asciiTheme="majorHAnsi" w:hAnsiTheme="majorHAnsi" w:ascii="Calibri" w:hAnsi="Calibri"/>
          <w:b/>
          <w:sz w:val="24"/>
          <w:szCs w:val="24"/>
          <w:u w:val="single"/>
        </w:rPr>
      </w:r>
    </w:p>
    <w:p>
      <w:pPr>
        <w:pStyle w:val="ListParagraph"/>
        <w:numPr>
          <w:ilvl w:val="0"/>
          <w:numId w:val="22"/>
        </w:numPr>
        <w:bidi w:val="0"/>
        <w:spacing w:lineRule="auto" w:line="276" w:before="0" w:after="0"/>
        <w:contextualSpacing/>
        <w:rPr>
          <w:rFonts w:ascii="Calibri" w:hAnsi="Calibri"/>
        </w:rPr>
      </w:pPr>
      <w:r>
        <w:rPr>
          <w:rFonts w:ascii="Calibri" w:hAnsi="Calibri"/>
          <w:b/>
          <w:sz w:val="20"/>
          <w:szCs w:val="20"/>
          <w:u w:val="single"/>
        </w:rPr>
        <w:t>rodina</w:t>
      </w:r>
    </w:p>
    <w:p>
      <w:pPr>
        <w:pStyle w:val="ListParagraph"/>
        <w:numPr>
          <w:ilvl w:val="1"/>
          <w:numId w:val="22"/>
        </w:numPr>
        <w:bidi w:val="0"/>
        <w:spacing w:lineRule="auto" w:line="276" w:before="0" w:after="0"/>
        <w:contextualSpacing/>
        <w:rPr>
          <w:rFonts w:ascii="Calibri" w:hAnsi="Calibri"/>
        </w:rPr>
      </w:pPr>
      <w:r>
        <w:rPr>
          <w:rFonts w:ascii="Calibri" w:hAnsi="Calibri"/>
          <w:sz w:val="20"/>
          <w:szCs w:val="20"/>
        </w:rPr>
        <w:t xml:space="preserve"> </w:t>
      </w:r>
      <w:r>
        <w:rPr>
          <w:rFonts w:ascii="Calibri" w:hAnsi="Calibri"/>
          <w:sz w:val="20"/>
          <w:szCs w:val="20"/>
        </w:rPr>
        <w:t>nejstarší základní společenská skupina, spjata nejrůznějšími vnitřními vztahy</w:t>
      </w:r>
    </w:p>
    <w:p>
      <w:pPr>
        <w:pStyle w:val="ListParagraph"/>
        <w:numPr>
          <w:ilvl w:val="1"/>
          <w:numId w:val="2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 xml:space="preserve">podle Dunovského: rodina = </w:t>
      </w:r>
      <w:r>
        <w:rPr>
          <w:rFonts w:ascii="Calibri" w:hAnsi="Calibri"/>
          <w:b/>
          <w:bCs/>
          <w:i/>
          <w:iCs/>
          <w:sz w:val="20"/>
          <w:szCs w:val="20"/>
        </w:rPr>
        <w:t>malá primární společenská skupina, založená na svazku muže a ženy, na pokrevním vztahu rodičů a dětí nebo na vztahu jej substituujícím (osvojení) a pod.</w:t>
      </w:r>
    </w:p>
    <w:p>
      <w:pPr>
        <w:pStyle w:val="ListParagraph"/>
        <w:numPr>
          <w:ilvl w:val="1"/>
          <w:numId w:val="2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 xml:space="preserve">Rodina představuje </w:t>
      </w:r>
      <w:r>
        <w:rPr>
          <w:rFonts w:ascii="Calibri" w:hAnsi="Calibri"/>
          <w:sz w:val="20"/>
          <w:szCs w:val="20"/>
        </w:rPr>
        <w:t>bio-sociální systém, neustále se vyvíjející</w:t>
      </w:r>
    </w:p>
    <w:p>
      <w:pPr>
        <w:pStyle w:val="ListParagraph"/>
        <w:bidi w:val="0"/>
        <w:spacing w:before="0" w:after="0"/>
        <w:ind w:left="360" w:hanging="0"/>
        <w:contextualSpacing/>
        <w:rPr>
          <w:rFonts w:ascii="Calibri" w:hAnsi="Calibri"/>
          <w:b/>
          <w:b/>
          <w:sz w:val="20"/>
          <w:szCs w:val="20"/>
          <w:u w:val="single"/>
        </w:rPr>
      </w:pPr>
      <w:r>
        <w:rPr>
          <w:rFonts w:asciiTheme="majorHAnsi" w:hAnsiTheme="majorHAnsi" w:ascii="Calibri" w:hAnsi="Calibri"/>
          <w:b/>
          <w:sz w:val="20"/>
          <w:szCs w:val="20"/>
          <w:u w:val="single"/>
        </w:rPr>
      </w:r>
    </w:p>
    <w:p>
      <w:pPr>
        <w:pStyle w:val="ListParagraph"/>
        <w:numPr>
          <w:ilvl w:val="0"/>
          <w:numId w:val="2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význam rodiny pro vývoj dítěte:</w:t>
      </w:r>
    </w:p>
    <w:p>
      <w:pPr>
        <w:pStyle w:val="ListParagraph"/>
        <w:numPr>
          <w:ilvl w:val="1"/>
          <w:numId w:val="2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nezastupitelný - dítě se rodí do rodiny, dostává genetickou výbavu</w:t>
      </w:r>
    </w:p>
    <w:p>
      <w:pPr>
        <w:pStyle w:val="ListParagraph"/>
        <w:numPr>
          <w:ilvl w:val="1"/>
          <w:numId w:val="2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bCs/>
          <w:i/>
          <w:iCs/>
          <w:sz w:val="20"/>
          <w:szCs w:val="20"/>
        </w:rPr>
        <w:t>rozhodující vliv na rozvoj osobnosti</w:t>
      </w:r>
      <w:r>
        <w:rPr>
          <w:rFonts w:ascii="Calibri" w:hAnsi="Calibri"/>
          <w:sz w:val="20"/>
          <w:szCs w:val="20"/>
        </w:rPr>
        <w:t>, hlavně v raném dětství, v oblasti tělesné, duševní i sociální</w:t>
      </w:r>
    </w:p>
    <w:p>
      <w:pPr>
        <w:pStyle w:val="ListParagraph"/>
        <w:numPr>
          <w:ilvl w:val="1"/>
          <w:numId w:val="2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 xml:space="preserve">na začátku života se v rodině děje </w:t>
      </w:r>
      <w:r>
        <w:rPr>
          <w:rFonts w:ascii="Calibri" w:hAnsi="Calibri"/>
          <w:b/>
          <w:bCs/>
          <w:i/>
          <w:iCs/>
          <w:sz w:val="20"/>
          <w:szCs w:val="20"/>
        </w:rPr>
        <w:t>proces socializace</w:t>
      </w:r>
    </w:p>
    <w:p>
      <w:pPr>
        <w:pStyle w:val="ListParagraph"/>
        <w:numPr>
          <w:ilvl w:val="1"/>
          <w:numId w:val="2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 xml:space="preserve">rodina určuje sociální status dítěte - </w:t>
      </w:r>
      <w:r>
        <w:rPr>
          <w:rFonts w:ascii="Calibri" w:hAnsi="Calibri"/>
          <w:b/>
          <w:bCs/>
          <w:i/>
          <w:iCs/>
          <w:sz w:val="20"/>
          <w:szCs w:val="20"/>
        </w:rPr>
        <w:t>prostřednictvím rodiny si dítě uvědomuje své místo a roli ve společnosti</w:t>
      </w:r>
    </w:p>
    <w:p>
      <w:pPr>
        <w:pStyle w:val="ListParagraph"/>
        <w:numPr>
          <w:ilvl w:val="0"/>
          <w:numId w:val="2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funkce rodiny:</w:t>
      </w:r>
    </w:p>
    <w:p>
      <w:pPr>
        <w:pStyle w:val="ListParagraph"/>
        <w:numPr>
          <w:ilvl w:val="1"/>
          <w:numId w:val="2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biologicko-reprodukční</w:t>
      </w:r>
    </w:p>
    <w:p>
      <w:pPr>
        <w:pStyle w:val="ListParagraph"/>
        <w:numPr>
          <w:ilvl w:val="1"/>
          <w:numId w:val="2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ekonomicko-zabezpečovací</w:t>
      </w:r>
    </w:p>
    <w:p>
      <w:pPr>
        <w:pStyle w:val="ListParagraph"/>
        <w:numPr>
          <w:ilvl w:val="1"/>
          <w:numId w:val="2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emocionální</w:t>
      </w:r>
    </w:p>
    <w:p>
      <w:pPr>
        <w:pStyle w:val="ListParagraph"/>
        <w:numPr>
          <w:ilvl w:val="1"/>
          <w:numId w:val="2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výchovně-vzdělávací a socializační</w:t>
      </w:r>
    </w:p>
    <w:p>
      <w:pPr>
        <w:pStyle w:val="ListParagraph"/>
        <w:numPr>
          <w:ilvl w:val="0"/>
          <w:numId w:val="2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poruchy rodiny</w:t>
      </w:r>
      <w:r>
        <w:rPr>
          <w:rFonts w:ascii="Calibri" w:hAnsi="Calibri"/>
          <w:sz w:val="20"/>
          <w:szCs w:val="20"/>
        </w:rPr>
        <w:t xml:space="preserve"> = taková situace, kdy rodina v různé míře neplní svoje funkce (jednu nebo více) - ve vztahu k dítěti je </w:t>
      </w:r>
      <w:r>
        <w:rPr>
          <w:rFonts w:ascii="Calibri" w:hAnsi="Calibri"/>
          <w:b/>
          <w:bCs/>
          <w:i/>
          <w:iCs/>
          <w:sz w:val="20"/>
          <w:szCs w:val="20"/>
        </w:rPr>
        <w:t>zásadní porucha funkce socializačně výchovné</w:t>
      </w:r>
    </w:p>
    <w:p>
      <w:pPr>
        <w:pStyle w:val="ListParagraph"/>
        <w:numPr>
          <w:ilvl w:val="0"/>
          <w:numId w:val="2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podle kvality naplňování funkci:</w:t>
      </w:r>
    </w:p>
    <w:p>
      <w:pPr>
        <w:pStyle w:val="ListParagraph"/>
        <w:numPr>
          <w:ilvl w:val="1"/>
          <w:numId w:val="2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funkční rodina - 80%</w:t>
      </w:r>
    </w:p>
    <w:p>
      <w:pPr>
        <w:pStyle w:val="ListParagraph"/>
        <w:numPr>
          <w:ilvl w:val="1"/>
          <w:numId w:val="2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 xml:space="preserve">problémová rodina - 15% - závažnější porucha některých funkcí rodiny, </w:t>
      </w:r>
      <w:r>
        <w:rPr>
          <w:rFonts w:ascii="Calibri" w:hAnsi="Calibri"/>
          <w:b/>
          <w:bCs/>
          <w:i/>
          <w:iCs/>
          <w:sz w:val="20"/>
          <w:szCs w:val="20"/>
        </w:rPr>
        <w:t>není ale ohrožen vývoj dítěte</w:t>
      </w:r>
      <w:r>
        <w:rPr>
          <w:rFonts w:ascii="Calibri" w:hAnsi="Calibri"/>
          <w:sz w:val="20"/>
          <w:szCs w:val="20"/>
        </w:rPr>
        <w:t xml:space="preserve"> nebo rodinný systém</w:t>
      </w:r>
    </w:p>
    <w:p>
      <w:pPr>
        <w:pStyle w:val="ListParagraph"/>
        <w:numPr>
          <w:ilvl w:val="1"/>
          <w:numId w:val="2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dysfunkční rodina - 4% - vážné poruchy, které ohrožují rodinu jako celek a zejména vývoj dítěte</w:t>
      </w:r>
    </w:p>
    <w:p>
      <w:pPr>
        <w:pStyle w:val="ListParagraph"/>
        <w:numPr>
          <w:ilvl w:val="2"/>
          <w:numId w:val="2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bCs/>
          <w:i/>
          <w:iCs/>
          <w:sz w:val="20"/>
          <w:szCs w:val="20"/>
        </w:rPr>
        <w:t>rodina není schopna sama zvládnout, je potřeba přistoupit k sérii opatření - sanace rodiny</w:t>
      </w:r>
    </w:p>
    <w:p>
      <w:pPr>
        <w:pStyle w:val="ListParagraph"/>
        <w:numPr>
          <w:ilvl w:val="1"/>
          <w:numId w:val="2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 xml:space="preserve">afunkční rodina - 1% - rodina neplní svůj účel, </w:t>
      </w:r>
      <w:r>
        <w:rPr>
          <w:rFonts w:ascii="Calibri" w:hAnsi="Calibri"/>
          <w:b/>
          <w:bCs/>
          <w:i/>
          <w:iCs/>
          <w:sz w:val="20"/>
          <w:szCs w:val="20"/>
        </w:rPr>
        <w:t>dítěti škodí ohrožuje dítě v samotné existenci</w:t>
      </w:r>
    </w:p>
    <w:p>
      <w:pPr>
        <w:pStyle w:val="ListParagraph"/>
        <w:numPr>
          <w:ilvl w:val="2"/>
          <w:numId w:val="2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sanace bezpředmětná, jedinou cestou je dítě odebrat a umístit jinam</w:t>
      </w:r>
    </w:p>
    <w:p>
      <w:pPr>
        <w:pStyle w:val="ListParagraph"/>
        <w:numPr>
          <w:ilvl w:val="0"/>
          <w:numId w:val="22"/>
        </w:numPr>
        <w:bidi w:val="0"/>
        <w:spacing w:lineRule="auto" w:line="276" w:before="0" w:after="0"/>
        <w:contextualSpacing/>
        <w:rPr>
          <w:rFonts w:ascii="Calibri" w:hAnsi="Calibri"/>
        </w:rPr>
      </w:pPr>
      <w:r>
        <w:rPr>
          <w:rFonts w:ascii="Calibri" w:hAnsi="Calibri"/>
          <w:b/>
          <w:sz w:val="20"/>
          <w:szCs w:val="20"/>
          <w:u w:val="single"/>
        </w:rPr>
        <w:t>příčiny poruchy rodiny:</w:t>
      </w:r>
    </w:p>
    <w:p>
      <w:pPr>
        <w:pStyle w:val="ListParagraph"/>
        <w:numPr>
          <w:ilvl w:val="1"/>
          <w:numId w:val="2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objektivní - na vůli rodičů nezávislé</w:t>
      </w:r>
    </w:p>
    <w:p>
      <w:pPr>
        <w:pStyle w:val="ListParagraph"/>
        <w:numPr>
          <w:ilvl w:val="1"/>
          <w:numId w:val="2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subjektivní - na vůli rodičů závislé</w:t>
      </w:r>
    </w:p>
    <w:p>
      <w:pPr>
        <w:pStyle w:val="ListParagraph"/>
        <w:numPr>
          <w:ilvl w:val="1"/>
          <w:numId w:val="2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smíšené</w:t>
      </w:r>
    </w:p>
    <w:p>
      <w:pPr>
        <w:pStyle w:val="ListParagraph"/>
        <w:numPr>
          <w:ilvl w:val="0"/>
          <w:numId w:val="2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rodiče se nemohou - neumí - nechtějí o dítě postarat</w:t>
      </w:r>
    </w:p>
    <w:p>
      <w:pPr>
        <w:pStyle w:val="ListParagraph"/>
        <w:numPr>
          <w:ilvl w:val="1"/>
          <w:numId w:val="22"/>
        </w:numPr>
        <w:bidi w:val="0"/>
        <w:spacing w:lineRule="auto" w:line="276" w:before="0" w:after="0"/>
        <w:contextualSpacing/>
        <w:rPr>
          <w:rFonts w:ascii="Calibri" w:hAnsi="Calibri"/>
        </w:rPr>
      </w:pPr>
      <w:r>
        <w:rPr>
          <w:rFonts w:ascii="Calibri" w:hAnsi="Calibri"/>
          <w:b/>
          <w:sz w:val="20"/>
          <w:szCs w:val="20"/>
        </w:rPr>
        <w:t>nemohou</w:t>
      </w:r>
    </w:p>
    <w:p>
      <w:pPr>
        <w:pStyle w:val="ListParagraph"/>
        <w:numPr>
          <w:ilvl w:val="2"/>
          <w:numId w:val="22"/>
        </w:numPr>
        <w:bidi w:val="0"/>
        <w:spacing w:lineRule="auto" w:line="276" w:before="0" w:after="0"/>
        <w:contextualSpacing/>
        <w:rPr>
          <w:rFonts w:ascii="Calibri" w:hAnsi="Calibri"/>
        </w:rPr>
      </w:pPr>
      <w:r>
        <w:rPr>
          <w:rFonts w:ascii="Calibri" w:hAnsi="Calibri"/>
          <w:sz w:val="20"/>
          <w:szCs w:val="20"/>
        </w:rPr>
        <w:t>úmrtí, výkon trestu, dlouhodobě mimo domov studijně/pracovně, dříve delší vojenská služba, invalidita, nemoc rodiče nebo dítěte</w:t>
      </w:r>
    </w:p>
    <w:p>
      <w:pPr>
        <w:pStyle w:val="ListParagraph"/>
        <w:numPr>
          <w:ilvl w:val="2"/>
          <w:numId w:val="2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přírodní katastrofy a devastace prostředí, válečné konflikty, pronásledování, hladomor, epidemie</w:t>
      </w:r>
    </w:p>
    <w:p>
      <w:pPr>
        <w:pStyle w:val="ListParagraph"/>
        <w:numPr>
          <w:ilvl w:val="2"/>
          <w:numId w:val="2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nezaměstnanost, bída, velký počet dětí</w:t>
      </w:r>
    </w:p>
    <w:p>
      <w:pPr>
        <w:pStyle w:val="ListParagraph"/>
        <w:numPr>
          <w:ilvl w:val="2"/>
          <w:numId w:val="22"/>
        </w:numPr>
        <w:bidi w:val="0"/>
        <w:spacing w:lineRule="auto" w:line="276" w:before="0" w:after="0"/>
        <w:contextualSpacing/>
        <w:rPr/>
      </w:pPr>
      <w:r>
        <w:rPr>
          <w:rFonts w:ascii="Calibri" w:hAnsi="Calibri"/>
          <w:sz w:val="20"/>
          <w:szCs w:val="20"/>
        </w:rPr>
        <w:t xml:space="preserve">rozpad rodiny </w:t>
      </w:r>
      <w:r>
        <w:rPr>
          <w:rFonts w:asciiTheme="majorHAnsi" w:hAnsiTheme="majorHAnsi"/>
          <w:sz w:val="20"/>
          <w:szCs w:val="20"/>
        </w:rPr>
        <w:t xml:space="preserve">(rozvod - svěření dítěte do péče jednoho z rodičů), neupřesněný styk druhého rodiče s dítětem, časté je zabraňování styku dítěte s jedním z rodičů </w:t>
      </w:r>
    </w:p>
    <w:p>
      <w:pPr>
        <w:pStyle w:val="ListParagraph"/>
        <w:numPr>
          <w:ilvl w:val="2"/>
          <w:numId w:val="22"/>
        </w:numPr>
        <w:bidi w:val="0"/>
        <w:spacing w:lineRule="auto" w:line="276" w:before="0" w:after="0"/>
        <w:contextualSpacing/>
        <w:rPr/>
      </w:pPr>
      <w:r>
        <w:rPr>
          <w:rFonts w:asciiTheme="majorHAnsi" w:hAnsiTheme="majorHAnsi"/>
          <w:sz w:val="20"/>
          <w:szCs w:val="20"/>
        </w:rPr>
        <w:t xml:space="preserve">zbavení svéprávnosti, zbavení rodičovských práv </w:t>
      </w:r>
    </w:p>
    <w:p>
      <w:pPr>
        <w:pStyle w:val="ListParagraph"/>
        <w:numPr>
          <w:ilvl w:val="2"/>
          <w:numId w:val="22"/>
        </w:numPr>
        <w:bidi w:val="0"/>
        <w:spacing w:lineRule="auto" w:line="276" w:before="0" w:after="0"/>
        <w:contextualSpacing/>
        <w:rPr>
          <w:rFonts w:ascii="Calibri" w:hAnsi="Calibri"/>
        </w:rPr>
      </w:pPr>
      <w:r>
        <w:rPr>
          <w:rFonts w:ascii="Calibri" w:hAnsi="Calibri"/>
          <w:sz w:val="20"/>
          <w:szCs w:val="20"/>
        </w:rPr>
        <w:t xml:space="preserve">rodič </w:t>
      </w:r>
      <w:r>
        <w:rPr>
          <w:rFonts w:ascii="Calibri" w:hAnsi="Calibri"/>
          <w:sz w:val="20"/>
          <w:szCs w:val="20"/>
        </w:rPr>
        <w:t>(otec)</w:t>
      </w:r>
      <w:r>
        <w:rPr>
          <w:rFonts w:ascii="Calibri" w:hAnsi="Calibri"/>
          <w:sz w:val="20"/>
          <w:szCs w:val="20"/>
        </w:rPr>
        <w:t xml:space="preserve"> neví, že je rodičem </w:t>
      </w:r>
    </w:p>
    <w:p>
      <w:pPr>
        <w:pStyle w:val="ListParagraph"/>
        <w:numPr>
          <w:ilvl w:val="1"/>
          <w:numId w:val="2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nechtějí</w:t>
      </w:r>
      <w:r>
        <w:rPr>
          <w:rFonts w:ascii="Calibri" w:hAnsi="Calibri"/>
          <w:sz w:val="20"/>
          <w:szCs w:val="20"/>
        </w:rPr>
        <w:t xml:space="preserve"> - psychopatické rysy osobnosti, maladaptace, alkoholik, drogově závislý, gambler, nechtěné dítě</w:t>
      </w:r>
    </w:p>
    <w:p>
      <w:pPr>
        <w:pStyle w:val="ListParagraph"/>
        <w:numPr>
          <w:ilvl w:val="2"/>
          <w:numId w:val="2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dítě de facto osiřelé, ohrožené vlastním rodinným prostředím</w:t>
      </w:r>
    </w:p>
    <w:p>
      <w:pPr>
        <w:pStyle w:val="ListParagraph"/>
        <w:numPr>
          <w:ilvl w:val="1"/>
          <w:numId w:val="22"/>
        </w:numPr>
        <w:bidi w:val="0"/>
        <w:spacing w:lineRule="auto" w:line="276" w:before="0" w:after="0"/>
        <w:contextualSpacing/>
        <w:rPr>
          <w:rFonts w:ascii="Calibri" w:hAnsi="Calibri"/>
        </w:rPr>
      </w:pPr>
      <w:r>
        <w:rPr>
          <w:rFonts w:ascii="Calibri" w:hAnsi="Calibri"/>
          <w:b/>
          <w:sz w:val="20"/>
          <w:szCs w:val="20"/>
        </w:rPr>
        <w:t>neumí</w:t>
      </w:r>
      <w:r>
        <w:rPr>
          <w:rFonts w:ascii="Calibri" w:hAnsi="Calibri"/>
          <w:sz w:val="20"/>
          <w:szCs w:val="20"/>
        </w:rPr>
        <w:t xml:space="preserve"> - nezralost (adolescentní rodič), starší rodiče neschopní se vyrovnat se zvláštními skutečnostmi, rodič s mentálním postižením, dítě s postižením</w:t>
      </w:r>
    </w:p>
    <w:p>
      <w:pPr>
        <w:pStyle w:val="ListParagraph"/>
        <w:numPr>
          <w:ilvl w:val="0"/>
          <w:numId w:val="2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protipólem nadměrně starostliví rodiče - nadměrné nároky na dítě, rozmazlování, nerespektování druhých, nepřipravenost na samostatný život</w:t>
      </w:r>
    </w:p>
    <w:p>
      <w:pPr>
        <w:pStyle w:val="ListParagraph"/>
        <w:numPr>
          <w:ilvl w:val="1"/>
          <w:numId w:val="2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bCs/>
          <w:i/>
          <w:iCs/>
          <w:sz w:val="20"/>
          <w:szCs w:val="20"/>
        </w:rPr>
        <w:t>důsledek zvyšování věku rodičů a snižování počtu dětí v rodině</w:t>
      </w:r>
    </w:p>
    <w:p>
      <w:pPr>
        <w:pStyle w:val="ListParagraph"/>
        <w:numPr>
          <w:ilvl w:val="1"/>
          <w:numId w:val="2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hyperprotektivní a ambiciózní rodiče</w:t>
      </w:r>
    </w:p>
    <w:p>
      <w:pPr>
        <w:pStyle w:val="ListParagraph"/>
        <w:numPr>
          <w:ilvl w:val="0"/>
          <w:numId w:val="2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deprivace</w:t>
      </w:r>
      <w:r>
        <w:rPr>
          <w:rFonts w:ascii="Calibri" w:hAnsi="Calibri"/>
          <w:sz w:val="20"/>
          <w:szCs w:val="20"/>
        </w:rPr>
        <w:t xml:space="preserve"> = dlouhodobě nenaplňování odůvodněných potřeb; biologická, psychická, sociální</w:t>
      </w:r>
    </w:p>
    <w:p>
      <w:pPr>
        <w:pStyle w:val="ListParagraph"/>
        <w:numPr>
          <w:ilvl w:val="0"/>
          <w:numId w:val="2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současné trendy v rodinách</w:t>
      </w:r>
    </w:p>
    <w:p>
      <w:pPr>
        <w:pStyle w:val="ListParagraph"/>
        <w:numPr>
          <w:ilvl w:val="1"/>
          <w:numId w:val="22"/>
        </w:numPr>
        <w:bidi w:val="0"/>
        <w:spacing w:lineRule="auto" w:line="276" w:before="0" w:after="0"/>
        <w:contextualSpacing/>
        <w:rPr>
          <w:rFonts w:ascii="Calibri" w:hAnsi="Calibri"/>
        </w:rPr>
      </w:pPr>
      <w:r>
        <w:rPr>
          <w:rFonts w:ascii="Calibri" w:hAnsi="Calibri"/>
          <w:sz w:val="20"/>
          <w:szCs w:val="20"/>
        </w:rPr>
        <w:t>úbytek dětí - průměrně 1,</w:t>
      </w:r>
      <w:r>
        <w:rPr>
          <w:rFonts w:ascii="Calibri" w:hAnsi="Calibri"/>
          <w:sz w:val="20"/>
          <w:szCs w:val="20"/>
        </w:rPr>
        <w:t>6</w:t>
      </w:r>
      <w:r>
        <w:rPr>
          <w:rFonts w:ascii="Calibri" w:hAnsi="Calibri"/>
          <w:sz w:val="20"/>
          <w:szCs w:val="20"/>
        </w:rPr>
        <w:t xml:space="preserve"> dítěte na ženu, negativní populační bilance</w:t>
      </w:r>
    </w:p>
    <w:p>
      <w:pPr>
        <w:pStyle w:val="ListParagraph"/>
        <w:numPr>
          <w:ilvl w:val="1"/>
          <w:numId w:val="22"/>
        </w:numPr>
        <w:bidi w:val="0"/>
        <w:spacing w:lineRule="auto" w:line="276" w:before="0" w:after="0"/>
        <w:contextualSpacing/>
        <w:rPr>
          <w:rFonts w:ascii="Calibri" w:hAnsi="Calibri"/>
        </w:rPr>
      </w:pPr>
      <w:r>
        <w:rPr>
          <w:rFonts w:ascii="Calibri" w:hAnsi="Calibri"/>
          <w:sz w:val="20"/>
          <w:szCs w:val="20"/>
        </w:rPr>
        <w:t>více mladých párů, které zůstávají cíleně bezdětn</w:t>
      </w:r>
      <w:r>
        <w:rPr>
          <w:rFonts w:ascii="Calibri" w:hAnsi="Calibri"/>
          <w:sz w:val="20"/>
          <w:szCs w:val="20"/>
        </w:rPr>
        <w:t xml:space="preserve">é- </w:t>
      </w:r>
      <w:r>
        <w:rPr>
          <w:rFonts w:ascii="Calibri" w:hAnsi="Calibri"/>
          <w:b/>
          <w:bCs/>
          <w:i/>
          <w:iCs/>
          <w:sz w:val="20"/>
          <w:szCs w:val="20"/>
        </w:rPr>
        <w:t>tzv. sociální neplodnost</w:t>
      </w:r>
    </w:p>
    <w:p>
      <w:pPr>
        <w:pStyle w:val="ListParagraph"/>
        <w:numPr>
          <w:ilvl w:val="1"/>
          <w:numId w:val="2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cca 18% párů neplodných</w:t>
      </w:r>
    </w:p>
    <w:p>
      <w:pPr>
        <w:pStyle w:val="ListParagraph"/>
        <w:numPr>
          <w:ilvl w:val="1"/>
          <w:numId w:val="2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odkládání dítěte na pozdější dobu - průměrný věk prvorodičky 29 let</w:t>
      </w:r>
    </w:p>
    <w:p>
      <w:pPr>
        <w:pStyle w:val="ListParagraph"/>
        <w:numPr>
          <w:ilvl w:val="1"/>
          <w:numId w:val="2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kvalitní antikoncepce - více dětí plánovaných, méně nechtěných</w:t>
      </w:r>
    </w:p>
    <w:p>
      <w:pPr>
        <w:pStyle w:val="ListParagraph"/>
        <w:numPr>
          <w:ilvl w:val="1"/>
          <w:numId w:val="2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častější soužití lidí bez sňatku</w:t>
      </w:r>
    </w:p>
    <w:p>
      <w:pPr>
        <w:pStyle w:val="ListParagraph"/>
        <w:numPr>
          <w:ilvl w:val="1"/>
          <w:numId w:val="2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vyšší podíl dětí narozených mimo manželství</w:t>
      </w:r>
    </w:p>
    <w:p>
      <w:pPr>
        <w:pStyle w:val="ListParagraph"/>
        <w:numPr>
          <w:ilvl w:val="1"/>
          <w:numId w:val="22"/>
        </w:numPr>
        <w:bidi w:val="0"/>
        <w:spacing w:lineRule="auto" w:line="276" w:before="0" w:after="0"/>
        <w:contextualSpacing/>
        <w:rPr>
          <w:rFonts w:ascii="Calibri" w:hAnsi="Calibri"/>
        </w:rPr>
      </w:pPr>
      <w:r>
        <w:rPr>
          <w:rFonts w:ascii="Calibri" w:hAnsi="Calibri"/>
          <w:sz w:val="20"/>
          <w:szCs w:val="20"/>
        </w:rPr>
        <w:t xml:space="preserve">ubývá společně stráveného času rodičů a dětí, obecně chronický nedostatek času v péči o dítě- </w:t>
      </w:r>
      <w:r>
        <w:rPr>
          <w:rFonts w:ascii="Calibri" w:hAnsi="Calibri"/>
          <w:b/>
          <w:bCs/>
          <w:i/>
          <w:iCs/>
          <w:sz w:val="20"/>
          <w:szCs w:val="20"/>
        </w:rPr>
        <w:t>tzv. dysharmonie času rodičů a dětí</w:t>
      </w:r>
    </w:p>
    <w:p>
      <w:pPr>
        <w:pStyle w:val="ListParagraph"/>
        <w:numPr>
          <w:ilvl w:val="0"/>
          <w:numId w:val="0"/>
        </w:numPr>
        <w:bidi w:val="0"/>
        <w:spacing w:lineRule="auto" w:line="276" w:before="0" w:after="0"/>
        <w:ind w:left="1080" w:hanging="0"/>
        <w:contextualSpacing/>
        <w:rPr>
          <w:rFonts w:asciiTheme="majorHAnsi" w:hAnsiTheme="majorHAnsi"/>
          <w:sz w:val="20"/>
          <w:szCs w:val="20"/>
        </w:rPr>
      </w:pPr>
      <w:r>
        <w:rPr>
          <w:rFonts w:ascii="Calibri" w:hAnsi="Calibri"/>
        </w:rPr>
      </w:r>
    </w:p>
    <w:p>
      <w:pPr>
        <w:pStyle w:val="Normal"/>
        <w:bidi w:val="0"/>
        <w:spacing w:before="0" w:after="0"/>
        <w:contextualSpacing/>
        <w:rPr>
          <w:rFonts w:ascii="Calibri" w:hAnsi="Calibri"/>
          <w:b/>
          <w:b/>
          <w:sz w:val="28"/>
          <w:szCs w:val="28"/>
          <w:u w:val="single"/>
        </w:rPr>
      </w:pPr>
      <w:r>
        <w:rPr>
          <w:rFonts w:asciiTheme="majorHAnsi" w:hAnsiTheme="majorHAnsi" w:ascii="Calibri" w:hAnsi="Calibri"/>
          <w:b/>
          <w:sz w:val="28"/>
          <w:szCs w:val="28"/>
          <w:u w:val="single"/>
        </w:rPr>
      </w:r>
    </w:p>
    <w:p>
      <w:pPr>
        <w:pStyle w:val="Normal"/>
        <w:bidi w:val="0"/>
        <w:spacing w:before="0" w:after="0"/>
        <w:contextualSpacing/>
        <w:jc w:val="center"/>
        <w:rPr>
          <w:rFonts w:ascii="Calibri Light" w:hAnsi="Calibri Light" w:asciiTheme="majorHAnsi" w:hAnsiTheme="majorHAnsi"/>
          <w:b/>
          <w:b/>
          <w:sz w:val="32"/>
          <w:szCs w:val="32"/>
        </w:rPr>
      </w:pPr>
      <w:r>
        <w:rPr>
          <w:rFonts w:ascii="Calibri" w:hAnsi="Calibri"/>
          <w:b w:val="false"/>
          <w:bCs w:val="false"/>
          <w:sz w:val="32"/>
          <w:szCs w:val="32"/>
        </w:rPr>
        <w:t>25. RIZIKOVÉ A OHROŽENÉ DÍTĚ, CHARAKTERISTIKA, FAKTORY OHROŽENÍ</w:t>
      </w:r>
    </w:p>
    <w:p>
      <w:pPr>
        <w:pStyle w:val="Normal"/>
        <w:bidi w:val="0"/>
        <w:spacing w:before="0" w:after="0"/>
        <w:contextualSpacing/>
        <w:rPr>
          <w:rFonts w:ascii="Calibri" w:hAnsi="Calibri"/>
          <w:b/>
          <w:b/>
          <w:sz w:val="24"/>
          <w:szCs w:val="24"/>
          <w:u w:val="single"/>
        </w:rPr>
      </w:pPr>
      <w:r>
        <w:rPr>
          <w:rFonts w:asciiTheme="majorHAnsi" w:hAnsiTheme="majorHAnsi" w:ascii="Calibri" w:hAnsi="Calibri"/>
          <w:b/>
          <w:sz w:val="24"/>
          <w:szCs w:val="24"/>
          <w:u w:val="single"/>
        </w:rPr>
      </w:r>
    </w:p>
    <w:p>
      <w:pPr>
        <w:pStyle w:val="ListParagraph"/>
        <w:numPr>
          <w:ilvl w:val="0"/>
          <w:numId w:val="23"/>
        </w:numPr>
        <w:bidi w:val="0"/>
        <w:spacing w:lineRule="auto" w:line="276" w:before="0" w:after="0"/>
        <w:contextualSpacing/>
        <w:rPr>
          <w:rFonts w:ascii="Calibri" w:hAnsi="Calibri"/>
        </w:rPr>
      </w:pPr>
      <w:r>
        <w:rPr>
          <w:rFonts w:ascii="Calibri" w:hAnsi="Calibri"/>
          <w:b/>
          <w:sz w:val="20"/>
          <w:szCs w:val="20"/>
          <w:u w:val="single"/>
        </w:rPr>
        <w:t>ohrožené dítě</w:t>
      </w:r>
      <w:r>
        <w:rPr>
          <w:rFonts w:ascii="Calibri" w:hAnsi="Calibri"/>
          <w:sz w:val="20"/>
          <w:szCs w:val="20"/>
        </w:rPr>
        <w:t xml:space="preserve"> </w:t>
      </w:r>
    </w:p>
    <w:p>
      <w:pPr>
        <w:pStyle w:val="ListParagraph"/>
        <w:numPr>
          <w:ilvl w:val="1"/>
          <w:numId w:val="23"/>
        </w:numPr>
        <w:bidi w:val="0"/>
        <w:spacing w:lineRule="auto" w:line="276" w:before="0" w:after="0"/>
        <w:contextualSpacing/>
        <w:rPr>
          <w:rFonts w:ascii="Calibri" w:hAnsi="Calibri"/>
        </w:rPr>
      </w:pPr>
      <w:r>
        <w:rPr>
          <w:rFonts w:ascii="Calibri" w:hAnsi="Calibri"/>
          <w:sz w:val="20"/>
          <w:szCs w:val="20"/>
        </w:rPr>
        <w:t xml:space="preserve">takové dítě, u kterého se jeho prostředí nebo podmínky života natolik odchýlily od normy, že </w:t>
      </w:r>
      <w:r>
        <w:rPr>
          <w:rFonts w:ascii="Calibri" w:hAnsi="Calibri"/>
          <w:b/>
          <w:bCs/>
          <w:i/>
          <w:iCs/>
          <w:sz w:val="20"/>
          <w:szCs w:val="20"/>
        </w:rPr>
        <w:t>mohou bezprostředně poškozovat jeho vývoj a začleňování do společnost</w:t>
      </w:r>
      <w:r>
        <w:rPr>
          <w:rFonts w:ascii="Calibri" w:hAnsi="Calibri"/>
          <w:b/>
          <w:bCs/>
          <w:i/>
          <w:iCs/>
          <w:sz w:val="20"/>
          <w:szCs w:val="20"/>
        </w:rPr>
        <w:t>i</w:t>
      </w:r>
    </w:p>
    <w:p>
      <w:pPr>
        <w:pStyle w:val="ListParagraph"/>
        <w:numPr>
          <w:ilvl w:val="1"/>
          <w:numId w:val="23"/>
        </w:numPr>
        <w:bidi w:val="0"/>
        <w:spacing w:lineRule="auto" w:line="276" w:before="0" w:after="0"/>
        <w:contextualSpacing/>
        <w:rPr>
          <w:rFonts w:ascii="Calibri" w:hAnsi="Calibri"/>
        </w:rPr>
      </w:pPr>
      <w:r>
        <w:rPr>
          <w:rFonts w:ascii="Calibri" w:hAnsi="Calibri"/>
          <w:sz w:val="20"/>
          <w:szCs w:val="20"/>
        </w:rPr>
        <w:t>současně je potřeba respektovat dítě jako individualitu a jeho vývojovou etapu, ve které se nachází</w:t>
      </w:r>
    </w:p>
    <w:p>
      <w:pPr>
        <w:pStyle w:val="ListParagraph"/>
        <w:numPr>
          <w:ilvl w:val="2"/>
          <w:numId w:val="23"/>
        </w:numPr>
        <w:bidi w:val="0"/>
        <w:spacing w:lineRule="auto" w:line="276" w:before="0" w:after="0"/>
        <w:contextualSpacing/>
        <w:rPr>
          <w:rFonts w:ascii="Calibri" w:hAnsi="Calibri"/>
        </w:rPr>
      </w:pPr>
      <w:r>
        <w:rPr>
          <w:rFonts w:ascii="Calibri" w:hAnsi="Calibri"/>
          <w:b/>
          <w:sz w:val="20"/>
          <w:szCs w:val="20"/>
        </w:rPr>
        <w:t>vnitřní příčiny ohrožení</w:t>
      </w:r>
      <w:r>
        <w:rPr>
          <w:rFonts w:ascii="Calibri" w:hAnsi="Calibri"/>
          <w:sz w:val="20"/>
          <w:szCs w:val="20"/>
        </w:rPr>
        <w:t xml:space="preserve"> - vycházejí z dítěte - etnická příslušnost, chronická nemoc, vzhledová odlišnost, vrozená vada nebo jiné postižení - narušení, deviace nebo znemožnění odpovídajícího vývoje</w:t>
      </w:r>
    </w:p>
    <w:p>
      <w:pPr>
        <w:pStyle w:val="ListParagraph"/>
        <w:numPr>
          <w:ilvl w:val="2"/>
          <w:numId w:val="23"/>
        </w:numPr>
        <w:bidi w:val="0"/>
        <w:spacing w:lineRule="auto" w:line="276" w:before="0" w:after="0"/>
        <w:contextualSpacing/>
        <w:rPr>
          <w:rFonts w:ascii="Calibri" w:hAnsi="Calibri"/>
        </w:rPr>
      </w:pPr>
      <w:r>
        <w:rPr>
          <w:rFonts w:ascii="Calibri" w:hAnsi="Calibri"/>
          <w:b/>
          <w:sz w:val="20"/>
          <w:szCs w:val="20"/>
        </w:rPr>
        <w:t>vnější příčiny ohrožení</w:t>
      </w:r>
      <w:r>
        <w:rPr>
          <w:rFonts w:ascii="Calibri" w:hAnsi="Calibri"/>
          <w:sz w:val="20"/>
          <w:szCs w:val="20"/>
        </w:rPr>
        <w:t xml:space="preserve"> – </w:t>
      </w:r>
      <w:r>
        <w:rPr>
          <w:rFonts w:ascii="Calibri" w:hAnsi="Calibri"/>
          <w:sz w:val="20"/>
          <w:szCs w:val="20"/>
        </w:rPr>
        <w:t xml:space="preserve">faktory </w:t>
      </w:r>
      <w:r>
        <w:rPr>
          <w:rFonts w:ascii="Calibri" w:hAnsi="Calibri"/>
          <w:sz w:val="20"/>
          <w:szCs w:val="20"/>
        </w:rPr>
        <w:t>prostředí - faktory fyzikální, chemické, biologické</w:t>
      </w:r>
    </w:p>
    <w:p>
      <w:pPr>
        <w:pStyle w:val="ListParagraph"/>
        <w:numPr>
          <w:ilvl w:val="2"/>
          <w:numId w:val="23"/>
        </w:numPr>
        <w:bidi w:val="0"/>
        <w:spacing w:lineRule="auto" w:line="276" w:before="0" w:after="0"/>
        <w:contextualSpacing/>
        <w:rPr>
          <w:rFonts w:ascii="Calibri" w:hAnsi="Calibri"/>
          <w:b/>
          <w:b/>
          <w:bCs/>
        </w:rPr>
      </w:pPr>
      <w:r>
        <w:rPr>
          <w:rFonts w:ascii="Calibri" w:hAnsi="Calibri"/>
          <w:b/>
          <w:bCs/>
          <w:sz w:val="20"/>
          <w:szCs w:val="20"/>
        </w:rPr>
        <w:t xml:space="preserve">sociální </w:t>
      </w:r>
      <w:r>
        <w:rPr>
          <w:rFonts w:ascii="Calibri" w:hAnsi="Calibri"/>
          <w:b/>
          <w:bCs/>
          <w:sz w:val="20"/>
          <w:szCs w:val="20"/>
        </w:rPr>
        <w:t>faktory</w:t>
      </w:r>
    </w:p>
    <w:p>
      <w:pPr>
        <w:pStyle w:val="ListParagraph"/>
        <w:numPr>
          <w:ilvl w:val="3"/>
          <w:numId w:val="23"/>
        </w:numPr>
        <w:bidi w:val="0"/>
        <w:spacing w:lineRule="auto" w:line="276" w:before="0" w:after="0"/>
        <w:contextualSpacing/>
        <w:rPr>
          <w:rFonts w:ascii="Calibri" w:hAnsi="Calibri"/>
        </w:rPr>
      </w:pPr>
      <w:r>
        <w:rPr>
          <w:rFonts w:ascii="Calibri" w:hAnsi="Calibri"/>
          <w:sz w:val="20"/>
          <w:szCs w:val="20"/>
        </w:rPr>
        <w:t>nedostatky fungování společnosti jako celku (bída, hlad, nedostatek, diskriminace, válka)</w:t>
      </w:r>
    </w:p>
    <w:p>
      <w:pPr>
        <w:pStyle w:val="ListParagraph"/>
        <w:numPr>
          <w:ilvl w:val="3"/>
          <w:numId w:val="23"/>
        </w:numPr>
        <w:bidi w:val="0"/>
        <w:spacing w:lineRule="auto" w:line="276" w:before="0" w:after="0"/>
        <w:contextualSpacing/>
        <w:rPr>
          <w:rFonts w:ascii="Calibri" w:hAnsi="Calibri"/>
        </w:rPr>
      </w:pPr>
      <w:r>
        <w:rPr>
          <w:rFonts w:ascii="Calibri" w:hAnsi="Calibri"/>
          <w:sz w:val="20"/>
          <w:szCs w:val="20"/>
        </w:rPr>
        <w:t>nedostatky fungování společenských skupin - hlavně rodiny</w:t>
      </w:r>
    </w:p>
    <w:p>
      <w:pPr>
        <w:pStyle w:val="ListParagraph"/>
        <w:numPr>
          <w:ilvl w:val="2"/>
          <w:numId w:val="23"/>
        </w:numPr>
        <w:bidi w:val="0"/>
        <w:spacing w:lineRule="auto" w:line="276" w:before="0" w:after="0"/>
        <w:contextualSpacing/>
        <w:rPr>
          <w:rFonts w:ascii="Calibri" w:hAnsi="Calibri"/>
        </w:rPr>
      </w:pPr>
      <w:r>
        <w:rPr>
          <w:rFonts w:ascii="Calibri" w:hAnsi="Calibri"/>
          <w:sz w:val="20"/>
          <w:szCs w:val="20"/>
        </w:rPr>
        <w:tab/>
      </w:r>
    </w:p>
    <w:p>
      <w:pPr>
        <w:pStyle w:val="ListParagraph"/>
        <w:numPr>
          <w:ilvl w:val="2"/>
          <w:numId w:val="23"/>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smíšené</w:t>
      </w:r>
    </w:p>
    <w:p>
      <w:pPr>
        <w:pStyle w:val="ListParagraph"/>
        <w:numPr>
          <w:ilvl w:val="0"/>
          <w:numId w:val="0"/>
        </w:numPr>
        <w:bidi w:val="0"/>
        <w:spacing w:lineRule="auto" w:line="276" w:before="0" w:after="0"/>
        <w:ind w:left="360" w:hanging="0"/>
        <w:contextualSpacing/>
        <w:rPr>
          <w:rFonts w:asciiTheme="majorHAnsi" w:hAnsiTheme="majorHAnsi"/>
          <w:sz w:val="20"/>
          <w:szCs w:val="20"/>
        </w:rPr>
      </w:pPr>
      <w:r>
        <w:rPr>
          <w:rFonts w:asciiTheme="majorHAnsi" w:hAnsiTheme="majorHAnsi" w:ascii="Calibri" w:hAnsi="Calibri"/>
          <w:b/>
          <w:sz w:val="20"/>
          <w:szCs w:val="20"/>
          <w:u w:val="single"/>
        </w:rPr>
      </w:r>
    </w:p>
    <w:p>
      <w:pPr>
        <w:pStyle w:val="ListParagraph"/>
        <w:numPr>
          <w:ilvl w:val="0"/>
          <w:numId w:val="23"/>
        </w:numPr>
        <w:bidi w:val="0"/>
        <w:spacing w:lineRule="auto" w:line="276" w:before="0" w:after="0"/>
        <w:contextualSpacing/>
        <w:rPr>
          <w:rFonts w:ascii="Calibri" w:hAnsi="Calibri"/>
        </w:rPr>
      </w:pPr>
      <w:r>
        <w:rPr>
          <w:rFonts w:ascii="Calibri" w:hAnsi="Calibri"/>
          <w:b/>
          <w:sz w:val="20"/>
          <w:szCs w:val="20"/>
          <w:u w:val="single"/>
        </w:rPr>
        <w:t>rizikové dítě</w:t>
      </w:r>
      <w:r>
        <w:rPr>
          <w:rFonts w:ascii="Calibri" w:hAnsi="Calibri"/>
          <w:sz w:val="20"/>
          <w:szCs w:val="20"/>
        </w:rPr>
        <w:t xml:space="preserve"> </w:t>
      </w:r>
    </w:p>
    <w:p>
      <w:pPr>
        <w:pStyle w:val="ListParagraph"/>
        <w:numPr>
          <w:ilvl w:val="1"/>
          <w:numId w:val="23"/>
        </w:numPr>
        <w:bidi w:val="0"/>
        <w:spacing w:lineRule="auto" w:line="276" w:before="0" w:after="0"/>
        <w:contextualSpacing/>
        <w:rPr>
          <w:rFonts w:ascii="Calibri" w:hAnsi="Calibri"/>
        </w:rPr>
      </w:pPr>
      <w:r>
        <w:rPr>
          <w:rFonts w:ascii="Calibri" w:hAnsi="Calibri"/>
          <w:sz w:val="20"/>
          <w:szCs w:val="20"/>
        </w:rPr>
        <w:t xml:space="preserve">dítě, které se </w:t>
      </w:r>
      <w:r>
        <w:rPr>
          <w:rFonts w:ascii="Calibri" w:hAnsi="Calibri"/>
          <w:b/>
          <w:bCs/>
          <w:i/>
          <w:iCs/>
          <w:sz w:val="20"/>
          <w:szCs w:val="20"/>
        </w:rPr>
        <w:t>narodilo např. z nefyziologicky probíhajícího těhotenství nebo porod a období po něm proběhly nenormálním způsobem</w:t>
      </w:r>
      <w:r>
        <w:rPr>
          <w:rFonts w:ascii="Calibri" w:hAnsi="Calibri"/>
          <w:sz w:val="20"/>
          <w:szCs w:val="20"/>
        </w:rPr>
        <w:t xml:space="preserve"> - u těchto dětí se odchylky vyskytují častěji než u jiných</w:t>
      </w:r>
    </w:p>
    <w:p>
      <w:pPr>
        <w:pStyle w:val="Normal"/>
        <w:bidi w:val="0"/>
        <w:spacing w:before="0" w:after="0"/>
        <w:contextualSpacing/>
        <w:rPr>
          <w:rFonts w:ascii="Calibri" w:hAnsi="Calibri"/>
          <w:b/>
          <w:b/>
          <w:sz w:val="28"/>
          <w:szCs w:val="28"/>
          <w:u w:val="single"/>
        </w:rPr>
      </w:pPr>
      <w:r>
        <w:rPr>
          <w:rFonts w:asciiTheme="majorHAnsi" w:hAnsiTheme="majorHAnsi" w:ascii="Calibri" w:hAnsi="Calibri"/>
          <w:b/>
          <w:sz w:val="28"/>
          <w:szCs w:val="28"/>
          <w:u w:val="single"/>
        </w:rPr>
      </w:r>
    </w:p>
    <w:p>
      <w:pPr>
        <w:pStyle w:val="Normal"/>
        <w:bidi w:val="0"/>
        <w:spacing w:before="0" w:after="0"/>
        <w:contextualSpacing/>
        <w:jc w:val="center"/>
        <w:rPr>
          <w:rFonts w:ascii="Calibri" w:hAnsi="Calibri"/>
          <w:b w:val="false"/>
          <w:b w:val="false"/>
          <w:bCs w:val="false"/>
        </w:rPr>
      </w:pPr>
      <w:r>
        <w:rPr>
          <w:rFonts w:ascii="Calibri" w:hAnsi="Calibri"/>
          <w:b w:val="false"/>
          <w:bCs w:val="false"/>
          <w:sz w:val="32"/>
          <w:szCs w:val="32"/>
        </w:rPr>
        <w:t>26. SYSTÉM PÉČE O DÍTĚ S POSTIŽENÍM A JEHO RODINU</w:t>
      </w:r>
    </w:p>
    <w:p>
      <w:pPr>
        <w:pStyle w:val="Normal"/>
        <w:bidi w:val="0"/>
        <w:spacing w:before="0" w:after="0"/>
        <w:contextualSpacing/>
        <w:rPr>
          <w:rFonts w:ascii="Calibri" w:hAnsi="Calibri"/>
          <w:b/>
          <w:b/>
          <w:sz w:val="24"/>
          <w:szCs w:val="24"/>
          <w:u w:val="single"/>
        </w:rPr>
      </w:pPr>
      <w:r>
        <w:rPr>
          <w:rFonts w:asciiTheme="majorHAnsi" w:hAnsiTheme="majorHAnsi" w:ascii="Calibri" w:hAnsi="Calibri"/>
          <w:b/>
          <w:sz w:val="24"/>
          <w:szCs w:val="24"/>
          <w:u w:val="single"/>
        </w:rPr>
      </w:r>
    </w:p>
    <w:p>
      <w:pPr>
        <w:pStyle w:val="ListParagraph"/>
        <w:numPr>
          <w:ilvl w:val="0"/>
          <w:numId w:val="24"/>
        </w:numPr>
        <w:bidi w:val="0"/>
        <w:spacing w:lineRule="auto" w:line="276" w:before="0" w:after="0"/>
        <w:contextualSpacing/>
        <w:rPr>
          <w:rFonts w:ascii="Calibri" w:hAnsi="Calibri"/>
        </w:rPr>
      </w:pPr>
      <w:r>
        <w:rPr>
          <w:rFonts w:ascii="Calibri" w:hAnsi="Calibri"/>
          <w:b/>
          <w:bCs/>
          <w:i w:val="false"/>
          <w:iCs w:val="false"/>
          <w:sz w:val="20"/>
          <w:szCs w:val="20"/>
          <w:u w:val="single"/>
        </w:rPr>
        <w:t>dítě s postižením</w:t>
      </w:r>
      <w:r>
        <w:rPr>
          <w:rFonts w:ascii="Calibri" w:hAnsi="Calibri"/>
          <w:sz w:val="20"/>
          <w:szCs w:val="20"/>
        </w:rPr>
        <w:t xml:space="preserve"> </w:t>
      </w:r>
      <w:r>
        <w:rPr>
          <w:rFonts w:ascii="Calibri" w:hAnsi="Calibri"/>
          <w:sz w:val="20"/>
          <w:szCs w:val="20"/>
        </w:rPr>
        <w:t>(</w:t>
      </w:r>
      <w:r>
        <w:rPr>
          <w:rFonts w:ascii="Calibri" w:hAnsi="Calibri"/>
          <w:sz w:val="20"/>
          <w:szCs w:val="20"/>
        </w:rPr>
        <w:t>tělesným, smyslovým, mentálním, kombinovaným</w:t>
      </w:r>
      <w:r>
        <w:rPr>
          <w:rFonts w:ascii="Calibri" w:hAnsi="Calibri"/>
          <w:sz w:val="20"/>
          <w:szCs w:val="20"/>
        </w:rPr>
        <w:t>)</w:t>
      </w:r>
    </w:p>
    <w:p>
      <w:pPr>
        <w:pStyle w:val="ListParagraph"/>
        <w:numPr>
          <w:ilvl w:val="1"/>
          <w:numId w:val="2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omezení společenských aktivit, kulturních, sportovních, pracovních, horší kontakt s vrstevníky</w:t>
      </w:r>
    </w:p>
    <w:p>
      <w:pPr>
        <w:pStyle w:val="ListParagraph"/>
        <w:numPr>
          <w:ilvl w:val="1"/>
          <w:numId w:val="2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 xml:space="preserve">trendem je </w:t>
      </w:r>
      <w:r>
        <w:rPr>
          <w:rFonts w:ascii="Calibri" w:hAnsi="Calibri"/>
          <w:b/>
          <w:bCs/>
          <w:i/>
          <w:iCs/>
          <w:sz w:val="20"/>
          <w:szCs w:val="20"/>
        </w:rPr>
        <w:t>snaha o integraci</w:t>
      </w:r>
      <w:r>
        <w:rPr>
          <w:rFonts w:ascii="Calibri" w:hAnsi="Calibri"/>
          <w:sz w:val="20"/>
          <w:szCs w:val="20"/>
        </w:rPr>
        <w:t xml:space="preserve"> - mateřské školy a školy, pokud to postižení umožňuje</w:t>
      </w:r>
    </w:p>
    <w:p>
      <w:pPr>
        <w:pStyle w:val="ListParagraph"/>
        <w:numPr>
          <w:ilvl w:val="1"/>
          <w:numId w:val="2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 xml:space="preserve">vyžaduje péči svého okolí a rodiny - </w:t>
      </w:r>
      <w:r>
        <w:rPr>
          <w:rFonts w:ascii="Calibri" w:hAnsi="Calibri"/>
          <w:b/>
          <w:bCs/>
          <w:i/>
          <w:iCs/>
          <w:sz w:val="20"/>
          <w:szCs w:val="20"/>
        </w:rPr>
        <w:t>představuje zátěž psychickou, sociální i ekonomickou</w:t>
      </w:r>
    </w:p>
    <w:p>
      <w:pPr>
        <w:pStyle w:val="ListParagraph"/>
        <w:numPr>
          <w:ilvl w:val="1"/>
          <w:numId w:val="24"/>
        </w:numPr>
        <w:bidi w:val="0"/>
        <w:spacing w:lineRule="auto" w:line="276" w:before="0" w:after="0"/>
        <w:contextualSpacing/>
        <w:rPr>
          <w:rFonts w:ascii="Calibri" w:hAnsi="Calibri"/>
        </w:rPr>
      </w:pPr>
      <w:r>
        <w:rPr>
          <w:rFonts w:ascii="Calibri" w:hAnsi="Calibri"/>
          <w:sz w:val="20"/>
          <w:szCs w:val="20"/>
        </w:rPr>
        <w:t>často výchovný problém - dysharmonický přívod podnětů</w:t>
      </w:r>
    </w:p>
    <w:p>
      <w:pPr>
        <w:pStyle w:val="ListParagraph"/>
        <w:numPr>
          <w:ilvl w:val="1"/>
          <w:numId w:val="24"/>
        </w:numPr>
        <w:bidi w:val="0"/>
        <w:spacing w:lineRule="auto" w:line="276" w:before="0" w:after="0"/>
        <w:contextualSpacing/>
        <w:rPr>
          <w:rFonts w:ascii="Calibri" w:hAnsi="Calibri"/>
        </w:rPr>
      </w:pPr>
      <w:r>
        <w:rPr>
          <w:rFonts w:ascii="Calibri" w:hAnsi="Calibri"/>
          <w:sz w:val="20"/>
          <w:szCs w:val="20"/>
        </w:rPr>
        <w:t xml:space="preserve">často </w:t>
      </w:r>
      <w:r>
        <w:rPr>
          <w:rFonts w:ascii="Calibri" w:hAnsi="Calibri"/>
          <w:sz w:val="20"/>
          <w:szCs w:val="20"/>
        </w:rPr>
        <w:t xml:space="preserve">není schopno se do společnosti plně začlenit </w:t>
      </w:r>
      <w:r>
        <w:rPr>
          <w:rFonts w:ascii="Calibri" w:hAnsi="Calibri"/>
          <w:sz w:val="20"/>
          <w:szCs w:val="20"/>
        </w:rPr>
        <w:t xml:space="preserve">a </w:t>
      </w:r>
      <w:r>
        <w:rPr>
          <w:rFonts w:ascii="Calibri" w:hAnsi="Calibri"/>
          <w:sz w:val="20"/>
          <w:szCs w:val="20"/>
        </w:rPr>
        <w:t xml:space="preserve">znamená </w:t>
      </w:r>
      <w:r>
        <w:rPr>
          <w:rFonts w:ascii="Calibri" w:hAnsi="Calibri"/>
          <w:sz w:val="20"/>
          <w:szCs w:val="20"/>
        </w:rPr>
        <w:t xml:space="preserve">tak </w:t>
      </w:r>
      <w:r>
        <w:rPr>
          <w:rFonts w:ascii="Calibri" w:hAnsi="Calibri"/>
          <w:sz w:val="20"/>
          <w:szCs w:val="20"/>
        </w:rPr>
        <w:t>ztrátu produktivní síly</w:t>
      </w:r>
    </w:p>
    <w:p>
      <w:pPr>
        <w:pStyle w:val="ListParagraph"/>
        <w:numPr>
          <w:ilvl w:val="0"/>
          <w:numId w:val="2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příspěvek na péči</w:t>
      </w:r>
      <w:r>
        <w:rPr>
          <w:rFonts w:ascii="Calibri" w:hAnsi="Calibri"/>
          <w:sz w:val="20"/>
          <w:szCs w:val="20"/>
        </w:rPr>
        <w:t xml:space="preserve"> - podle stupně závislosti</w:t>
      </w:r>
    </w:p>
    <w:p>
      <w:pPr>
        <w:pStyle w:val="ListParagraph"/>
        <w:numPr>
          <w:ilvl w:val="1"/>
          <w:numId w:val="25"/>
        </w:numPr>
        <w:bidi w:val="0"/>
        <w:spacing w:lineRule="auto" w:line="276" w:before="0" w:after="0"/>
        <w:contextualSpacing/>
        <w:rPr>
          <w:rFonts w:ascii="Calibri Light" w:hAnsi="Calibri Light" w:asciiTheme="majorHAnsi" w:hAnsiTheme="majorHAnsi"/>
          <w:sz w:val="20"/>
          <w:szCs w:val="20"/>
        </w:rPr>
      </w:pPr>
      <w:r>
        <w:rPr>
          <w:rFonts w:ascii="Calibri" w:hAnsi="Calibri"/>
          <w:sz w:val="20"/>
          <w:szCs w:val="20"/>
        </w:rPr>
        <w:t>a) 3 000 Kč, jde-li o stupeň I (lehká závislost),</w:t>
      </w:r>
    </w:p>
    <w:p>
      <w:pPr>
        <w:pStyle w:val="ListParagraph"/>
        <w:numPr>
          <w:ilvl w:val="1"/>
          <w:numId w:val="25"/>
        </w:numPr>
        <w:bidi w:val="0"/>
        <w:spacing w:lineRule="auto" w:line="276" w:before="0" w:after="0"/>
        <w:contextualSpacing/>
        <w:rPr>
          <w:rFonts w:ascii="Calibri Light" w:hAnsi="Calibri Light" w:asciiTheme="majorHAnsi" w:hAnsiTheme="majorHAnsi"/>
          <w:sz w:val="20"/>
          <w:szCs w:val="20"/>
        </w:rPr>
      </w:pPr>
      <w:r>
        <w:rPr>
          <w:rFonts w:ascii="Calibri" w:hAnsi="Calibri"/>
          <w:sz w:val="20"/>
          <w:szCs w:val="20"/>
        </w:rPr>
        <w:t>b) 6 000 Kč, jde-li o stupeň II (středně těžká závislost),</w:t>
      </w:r>
    </w:p>
    <w:p>
      <w:pPr>
        <w:pStyle w:val="ListParagraph"/>
        <w:numPr>
          <w:ilvl w:val="1"/>
          <w:numId w:val="25"/>
        </w:numPr>
        <w:bidi w:val="0"/>
        <w:spacing w:lineRule="auto" w:line="276" w:before="0" w:after="0"/>
        <w:contextualSpacing/>
        <w:rPr>
          <w:rFonts w:ascii="Calibri Light" w:hAnsi="Calibri Light" w:asciiTheme="majorHAnsi" w:hAnsiTheme="majorHAnsi"/>
          <w:sz w:val="20"/>
          <w:szCs w:val="20"/>
        </w:rPr>
      </w:pPr>
      <w:r>
        <w:rPr>
          <w:rFonts w:ascii="Calibri" w:hAnsi="Calibri"/>
          <w:sz w:val="20"/>
          <w:szCs w:val="20"/>
        </w:rPr>
        <w:t>c)  9 000 Kč, jde-li o stupeň III (těžká závislost),</w:t>
      </w:r>
    </w:p>
    <w:p>
      <w:pPr>
        <w:pStyle w:val="ListParagraph"/>
        <w:numPr>
          <w:ilvl w:val="1"/>
          <w:numId w:val="25"/>
        </w:numPr>
        <w:bidi w:val="0"/>
        <w:spacing w:lineRule="auto" w:line="276" w:before="0" w:after="0"/>
        <w:contextualSpacing/>
        <w:rPr>
          <w:rFonts w:ascii="Calibri Light" w:hAnsi="Calibri Light" w:asciiTheme="majorHAnsi" w:hAnsiTheme="majorHAnsi"/>
          <w:sz w:val="20"/>
          <w:szCs w:val="20"/>
        </w:rPr>
      </w:pPr>
      <w:r>
        <w:rPr>
          <w:rFonts w:ascii="Calibri" w:hAnsi="Calibri"/>
          <w:sz w:val="20"/>
          <w:szCs w:val="20"/>
        </w:rPr>
        <w:t>d)12 000 Kč, jde-li o stupeň IV (úplná závislost).</w:t>
      </w:r>
    </w:p>
    <w:p>
      <w:pPr>
        <w:pStyle w:val="ListParagraph"/>
        <w:numPr>
          <w:ilvl w:val="0"/>
          <w:numId w:val="2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závislost na pomoci jiné osoby:</w:t>
      </w:r>
    </w:p>
    <w:p>
      <w:pPr>
        <w:pStyle w:val="ListParagraph"/>
        <w:numPr>
          <w:ilvl w:val="1"/>
          <w:numId w:val="26"/>
        </w:numPr>
        <w:bidi w:val="0"/>
        <w:spacing w:lineRule="auto" w:line="276" w:before="0" w:after="0"/>
        <w:contextualSpacing/>
        <w:rPr>
          <w:rFonts w:ascii="Calibri Light" w:hAnsi="Calibri Light" w:asciiTheme="majorHAnsi" w:hAnsiTheme="majorHAnsi"/>
          <w:sz w:val="20"/>
          <w:szCs w:val="20"/>
        </w:rPr>
      </w:pPr>
      <w:r>
        <w:rPr>
          <w:rFonts w:ascii="Calibri" w:hAnsi="Calibri"/>
          <w:i/>
          <w:sz w:val="20"/>
          <w:szCs w:val="20"/>
        </w:rPr>
        <w:t xml:space="preserve">na </w:t>
      </w:r>
      <w:r>
        <w:rPr>
          <w:rFonts w:ascii="Calibri" w:hAnsi="Calibri"/>
          <w:bCs/>
          <w:i/>
          <w:iCs/>
          <w:sz w:val="20"/>
          <w:szCs w:val="20"/>
        </w:rPr>
        <w:t xml:space="preserve">stupni I (lehká závislost), </w:t>
      </w:r>
      <w:r>
        <w:rPr>
          <w:rFonts w:ascii="Calibri" w:hAnsi="Calibri"/>
          <w:sz w:val="20"/>
          <w:szCs w:val="20"/>
        </w:rPr>
        <w:t>jestliže z důvodu dlouhodobě nepříznivého zdravotního stavu není schopna zvládat tři základní životní potřeby,</w:t>
      </w:r>
    </w:p>
    <w:p>
      <w:pPr>
        <w:pStyle w:val="ListParagraph"/>
        <w:numPr>
          <w:ilvl w:val="1"/>
          <w:numId w:val="26"/>
        </w:numPr>
        <w:bidi w:val="0"/>
        <w:spacing w:lineRule="auto" w:line="276" w:before="0" w:after="0"/>
        <w:contextualSpacing/>
        <w:rPr>
          <w:rFonts w:ascii="Calibri Light" w:hAnsi="Calibri Light" w:asciiTheme="majorHAnsi" w:hAnsiTheme="majorHAnsi"/>
          <w:sz w:val="20"/>
          <w:szCs w:val="20"/>
        </w:rPr>
      </w:pPr>
      <w:r>
        <w:rPr>
          <w:rFonts w:ascii="Calibri" w:hAnsi="Calibri"/>
          <w:i/>
          <w:sz w:val="20"/>
          <w:szCs w:val="20"/>
        </w:rPr>
        <w:t>na</w:t>
      </w:r>
      <w:r>
        <w:rPr>
          <w:rFonts w:ascii="Calibri" w:hAnsi="Calibri"/>
          <w:sz w:val="20"/>
          <w:szCs w:val="20"/>
        </w:rPr>
        <w:t xml:space="preserve"> </w:t>
      </w:r>
      <w:r>
        <w:rPr>
          <w:rFonts w:ascii="Calibri" w:hAnsi="Calibri"/>
          <w:bCs/>
          <w:i/>
          <w:iCs/>
          <w:sz w:val="20"/>
          <w:szCs w:val="20"/>
        </w:rPr>
        <w:t xml:space="preserve">stupni II (středně těžká závislost), </w:t>
      </w:r>
      <w:r>
        <w:rPr>
          <w:rFonts w:ascii="Calibri" w:hAnsi="Calibri"/>
          <w:sz w:val="20"/>
          <w:szCs w:val="20"/>
        </w:rPr>
        <w:t>jestliže z důvodu dlouhodobě nepříznivého zdravotního stavu není schopna zvládat čtyři nebo pět základních životních potřeb,</w:t>
      </w:r>
    </w:p>
    <w:p>
      <w:pPr>
        <w:pStyle w:val="ListParagraph"/>
        <w:numPr>
          <w:ilvl w:val="1"/>
          <w:numId w:val="26"/>
        </w:numPr>
        <w:bidi w:val="0"/>
        <w:spacing w:lineRule="auto" w:line="276" w:before="0" w:after="0"/>
        <w:contextualSpacing/>
        <w:rPr>
          <w:rFonts w:ascii="Calibri Light" w:hAnsi="Calibri Light" w:asciiTheme="majorHAnsi" w:hAnsiTheme="majorHAnsi"/>
          <w:sz w:val="20"/>
          <w:szCs w:val="20"/>
        </w:rPr>
      </w:pPr>
      <w:r>
        <w:rPr>
          <w:rFonts w:ascii="Calibri" w:hAnsi="Calibri"/>
          <w:i/>
          <w:sz w:val="20"/>
          <w:szCs w:val="20"/>
        </w:rPr>
        <w:t xml:space="preserve">na </w:t>
      </w:r>
      <w:r>
        <w:rPr>
          <w:rFonts w:ascii="Calibri" w:hAnsi="Calibri"/>
          <w:bCs/>
          <w:i/>
          <w:iCs/>
          <w:sz w:val="20"/>
          <w:szCs w:val="20"/>
        </w:rPr>
        <w:t>stupni III (těžká závislost),</w:t>
      </w:r>
      <w:r>
        <w:rPr>
          <w:rFonts w:ascii="Calibri" w:hAnsi="Calibri"/>
          <w:sz w:val="20"/>
          <w:szCs w:val="20"/>
        </w:rPr>
        <w:t xml:space="preserve"> jestliže z důvodu dlouhodobě nepříznivého zdravotního stavu není schopna zvládat šest nebo sedm základních životních potřeb,</w:t>
      </w:r>
    </w:p>
    <w:p>
      <w:pPr>
        <w:pStyle w:val="ListParagraph"/>
        <w:numPr>
          <w:ilvl w:val="1"/>
          <w:numId w:val="26"/>
        </w:numPr>
        <w:bidi w:val="0"/>
        <w:spacing w:lineRule="auto" w:line="276" w:before="0" w:after="0"/>
        <w:contextualSpacing/>
        <w:rPr>
          <w:rFonts w:ascii="Calibri Light" w:hAnsi="Calibri Light" w:asciiTheme="majorHAnsi" w:hAnsiTheme="majorHAnsi"/>
          <w:sz w:val="20"/>
          <w:szCs w:val="20"/>
        </w:rPr>
      </w:pPr>
      <w:r>
        <w:rPr>
          <w:rFonts w:ascii="Calibri" w:hAnsi="Calibri"/>
          <w:i/>
          <w:sz w:val="20"/>
          <w:szCs w:val="20"/>
        </w:rPr>
        <w:t xml:space="preserve">na </w:t>
      </w:r>
      <w:r>
        <w:rPr>
          <w:rFonts w:ascii="Calibri" w:hAnsi="Calibri"/>
          <w:bCs/>
          <w:i/>
          <w:iCs/>
          <w:sz w:val="20"/>
          <w:szCs w:val="20"/>
        </w:rPr>
        <w:t xml:space="preserve">stupni IV (úplná závislost), </w:t>
      </w:r>
      <w:r>
        <w:rPr>
          <w:rFonts w:ascii="Calibri" w:hAnsi="Calibri"/>
          <w:sz w:val="20"/>
          <w:szCs w:val="20"/>
        </w:rPr>
        <w:t>jestliže z důvodu dlouhodobě nepříznivého zdravotního stavu není schopna zvládat osm nebo devět základních životních potřeb a vyžaduje každodenní mimořádnou péči jiné fyzické osoby.</w:t>
      </w:r>
    </w:p>
    <w:p>
      <w:pPr>
        <w:pStyle w:val="ListParagraph"/>
        <w:numPr>
          <w:ilvl w:val="1"/>
          <w:numId w:val="26"/>
        </w:numPr>
        <w:bidi w:val="0"/>
        <w:spacing w:lineRule="auto" w:line="276" w:before="0" w:after="0"/>
        <w:contextualSpacing/>
        <w:rPr>
          <w:rFonts w:ascii="Calibri Light" w:hAnsi="Calibri Light" w:asciiTheme="majorHAnsi" w:hAnsiTheme="majorHAnsi"/>
          <w:sz w:val="20"/>
          <w:szCs w:val="20"/>
        </w:rPr>
      </w:pPr>
      <w:r>
        <w:rPr>
          <w:rFonts w:ascii="Calibri" w:hAnsi="Calibri"/>
          <w:b/>
          <w:sz w:val="20"/>
          <w:szCs w:val="20"/>
        </w:rPr>
        <w:t>životní potřeby</w:t>
      </w:r>
      <w:r>
        <w:rPr>
          <w:rFonts w:ascii="Calibri" w:hAnsi="Calibri"/>
          <w:sz w:val="20"/>
          <w:szCs w:val="20"/>
        </w:rPr>
        <w:t xml:space="preserve"> - mobilita, orientace a spol. (viz otázka 15)</w:t>
      </w:r>
    </w:p>
    <w:p>
      <w:pPr>
        <w:pStyle w:val="ListParagraph"/>
        <w:numPr>
          <w:ilvl w:val="0"/>
          <w:numId w:val="26"/>
        </w:numPr>
        <w:bidi w:val="0"/>
        <w:spacing w:lineRule="auto" w:line="276" w:before="0" w:after="0"/>
        <w:contextualSpacing/>
        <w:rPr>
          <w:rFonts w:ascii="Calibri Light" w:hAnsi="Calibri Light" w:asciiTheme="majorHAnsi" w:hAnsiTheme="majorHAnsi"/>
          <w:sz w:val="20"/>
          <w:szCs w:val="20"/>
        </w:rPr>
      </w:pPr>
      <w:r>
        <w:rPr>
          <w:rFonts w:ascii="Calibri" w:hAnsi="Calibri"/>
          <w:b/>
          <w:sz w:val="20"/>
          <w:szCs w:val="20"/>
          <w:u w:val="single"/>
        </w:rPr>
        <w:t>sociální služby</w:t>
      </w:r>
    </w:p>
    <w:p>
      <w:pPr>
        <w:pStyle w:val="ListParagraph"/>
        <w:numPr>
          <w:ilvl w:val="1"/>
          <w:numId w:val="26"/>
        </w:numPr>
        <w:bidi w:val="0"/>
        <w:spacing w:lineRule="auto" w:line="276" w:before="0" w:after="0"/>
        <w:contextualSpacing/>
        <w:rPr>
          <w:rFonts w:ascii="Calibri Light" w:hAnsi="Calibri Light" w:asciiTheme="majorHAnsi" w:hAnsiTheme="majorHAnsi"/>
          <w:sz w:val="20"/>
          <w:szCs w:val="20"/>
        </w:rPr>
      </w:pPr>
      <w:r>
        <w:rPr>
          <w:rFonts w:ascii="Calibri" w:hAnsi="Calibri"/>
          <w:sz w:val="20"/>
          <w:szCs w:val="20"/>
        </w:rPr>
        <w:t>sociální poradenství</w:t>
      </w:r>
    </w:p>
    <w:p>
      <w:pPr>
        <w:pStyle w:val="ListParagraph"/>
        <w:numPr>
          <w:ilvl w:val="1"/>
          <w:numId w:val="26"/>
        </w:numPr>
        <w:bidi w:val="0"/>
        <w:spacing w:lineRule="auto" w:line="276" w:before="0" w:after="0"/>
        <w:contextualSpacing/>
        <w:rPr>
          <w:rFonts w:ascii="Calibri Light" w:hAnsi="Calibri Light" w:asciiTheme="majorHAnsi" w:hAnsiTheme="majorHAnsi"/>
          <w:sz w:val="20"/>
          <w:szCs w:val="20"/>
        </w:rPr>
      </w:pPr>
      <w:r>
        <w:rPr>
          <w:rFonts w:ascii="Calibri" w:hAnsi="Calibri"/>
          <w:sz w:val="20"/>
          <w:szCs w:val="20"/>
        </w:rPr>
        <w:t>osobní asistence</w:t>
      </w:r>
    </w:p>
    <w:p>
      <w:pPr>
        <w:pStyle w:val="ListParagraph"/>
        <w:numPr>
          <w:ilvl w:val="1"/>
          <w:numId w:val="26"/>
        </w:numPr>
        <w:bidi w:val="0"/>
        <w:spacing w:lineRule="auto" w:line="276" w:before="0" w:after="0"/>
        <w:contextualSpacing/>
        <w:rPr>
          <w:rFonts w:ascii="Calibri Light" w:hAnsi="Calibri Light" w:asciiTheme="majorHAnsi" w:hAnsiTheme="majorHAnsi"/>
          <w:sz w:val="20"/>
          <w:szCs w:val="20"/>
        </w:rPr>
      </w:pPr>
      <w:r>
        <w:rPr>
          <w:rFonts w:ascii="Calibri" w:hAnsi="Calibri"/>
          <w:sz w:val="20"/>
          <w:szCs w:val="20"/>
        </w:rPr>
        <w:t>pečovatelská služba</w:t>
      </w:r>
    </w:p>
    <w:p>
      <w:pPr>
        <w:pStyle w:val="ListParagraph"/>
        <w:numPr>
          <w:ilvl w:val="1"/>
          <w:numId w:val="26"/>
        </w:numPr>
        <w:bidi w:val="0"/>
        <w:spacing w:lineRule="auto" w:line="276" w:before="0" w:after="0"/>
        <w:contextualSpacing/>
        <w:rPr>
          <w:rFonts w:ascii="Calibri Light" w:hAnsi="Calibri Light" w:asciiTheme="majorHAnsi" w:hAnsiTheme="majorHAnsi"/>
          <w:sz w:val="20"/>
          <w:szCs w:val="20"/>
        </w:rPr>
      </w:pPr>
      <w:r>
        <w:rPr>
          <w:rFonts w:ascii="Calibri" w:hAnsi="Calibri"/>
          <w:sz w:val="20"/>
          <w:szCs w:val="20"/>
        </w:rPr>
        <w:t>služby rané péče - pro rodiny, kde se narodilo postižené dítě, do 7 let věku - podpora rodiny a dítěte s ohledem na specifické potřeby; výchova, vzdělání, kontakt s okolím, terapeutické činnosti</w:t>
      </w:r>
    </w:p>
    <w:p>
      <w:pPr>
        <w:pStyle w:val="ListParagraph"/>
        <w:numPr>
          <w:ilvl w:val="1"/>
          <w:numId w:val="26"/>
        </w:numPr>
        <w:bidi w:val="0"/>
        <w:spacing w:lineRule="auto" w:line="276" w:before="0" w:after="0"/>
        <w:contextualSpacing/>
        <w:rPr>
          <w:rFonts w:ascii="Calibri Light" w:hAnsi="Calibri Light" w:asciiTheme="majorHAnsi" w:hAnsiTheme="majorHAnsi"/>
          <w:sz w:val="20"/>
          <w:szCs w:val="20"/>
        </w:rPr>
      </w:pPr>
      <w:r>
        <w:rPr>
          <w:rFonts w:ascii="Calibri" w:hAnsi="Calibri"/>
          <w:sz w:val="20"/>
          <w:szCs w:val="20"/>
        </w:rPr>
        <w:t>domovy pro osoby se zdravotním postižením - tam, kde vyžaduje každodenní péči jiné osoby</w:t>
      </w:r>
    </w:p>
    <w:p>
      <w:pPr>
        <w:pStyle w:val="ListParagraph"/>
        <w:numPr>
          <w:ilvl w:val="0"/>
          <w:numId w:val="26"/>
        </w:numPr>
        <w:bidi w:val="0"/>
        <w:spacing w:lineRule="auto" w:line="276" w:before="0" w:after="0"/>
        <w:contextualSpacing/>
        <w:rPr>
          <w:rFonts w:ascii="Calibri Light" w:hAnsi="Calibri Light" w:asciiTheme="majorHAnsi" w:hAnsiTheme="majorHAnsi"/>
          <w:sz w:val="20"/>
          <w:szCs w:val="20"/>
        </w:rPr>
      </w:pPr>
      <w:r>
        <w:rPr>
          <w:rFonts w:ascii="Calibri" w:hAnsi="Calibri"/>
          <w:b/>
          <w:sz w:val="20"/>
          <w:szCs w:val="20"/>
          <w:u w:val="single"/>
        </w:rPr>
        <w:t>systém dávek:</w:t>
      </w:r>
    </w:p>
    <w:p>
      <w:pPr>
        <w:pStyle w:val="ListParagraph"/>
        <w:numPr>
          <w:ilvl w:val="1"/>
          <w:numId w:val="26"/>
        </w:numPr>
        <w:bidi w:val="0"/>
        <w:spacing w:lineRule="auto" w:line="276" w:before="0" w:after="0"/>
        <w:contextualSpacing/>
        <w:rPr>
          <w:rFonts w:ascii="Calibri Light" w:hAnsi="Calibri Light" w:asciiTheme="majorHAnsi" w:hAnsiTheme="majorHAnsi"/>
          <w:sz w:val="20"/>
          <w:szCs w:val="20"/>
        </w:rPr>
      </w:pPr>
      <w:r>
        <w:rPr>
          <w:rFonts w:ascii="Calibri" w:hAnsi="Calibri"/>
          <w:b/>
          <w:sz w:val="20"/>
          <w:szCs w:val="20"/>
        </w:rPr>
        <w:t>životní minimum</w:t>
      </w:r>
      <w:r>
        <w:rPr>
          <w:rFonts w:ascii="Calibri" w:hAnsi="Calibri"/>
          <w:sz w:val="20"/>
          <w:szCs w:val="20"/>
        </w:rPr>
        <w:t xml:space="preserve"> - náklady na výživu a potřeby všech osob v domácnosti, náklady na bydlení</w:t>
      </w:r>
    </w:p>
    <w:p>
      <w:pPr>
        <w:pStyle w:val="ListParagraph"/>
        <w:numPr>
          <w:ilvl w:val="1"/>
          <w:numId w:val="26"/>
        </w:numPr>
        <w:bidi w:val="0"/>
        <w:spacing w:lineRule="auto" w:line="276" w:before="0" w:after="0"/>
        <w:contextualSpacing/>
        <w:rPr>
          <w:rFonts w:ascii="Calibri Light" w:hAnsi="Calibri Light" w:asciiTheme="majorHAnsi" w:hAnsiTheme="majorHAnsi"/>
          <w:sz w:val="20"/>
          <w:szCs w:val="20"/>
        </w:rPr>
      </w:pPr>
      <w:r>
        <w:rPr>
          <w:rFonts w:ascii="Calibri" w:hAnsi="Calibri"/>
          <w:b/>
          <w:sz w:val="20"/>
          <w:szCs w:val="20"/>
        </w:rPr>
        <w:t>státní sociální podpora</w:t>
      </w:r>
      <w:r>
        <w:rPr>
          <w:rFonts w:ascii="Calibri" w:hAnsi="Calibri"/>
          <w:sz w:val="20"/>
          <w:szCs w:val="20"/>
        </w:rPr>
        <w:t xml:space="preserve"> - dávky odvozené od příjmů/neodvozené, viz sociální dávky</w:t>
      </w:r>
    </w:p>
    <w:p>
      <w:pPr>
        <w:pStyle w:val="ListParagraph"/>
        <w:numPr>
          <w:ilvl w:val="2"/>
          <w:numId w:val="26"/>
        </w:numPr>
        <w:bidi w:val="0"/>
        <w:spacing w:lineRule="auto" w:line="276" w:before="0" w:after="0"/>
        <w:contextualSpacing/>
        <w:rPr>
          <w:rFonts w:ascii="Calibri Light" w:hAnsi="Calibri Light" w:asciiTheme="majorHAnsi" w:hAnsiTheme="majorHAnsi"/>
          <w:sz w:val="20"/>
          <w:szCs w:val="20"/>
        </w:rPr>
      </w:pPr>
      <w:r>
        <w:rPr>
          <w:rFonts w:ascii="Calibri" w:hAnsi="Calibri"/>
          <w:sz w:val="20"/>
          <w:szCs w:val="20"/>
        </w:rPr>
        <w:t>přídavek na dítě - když je v rodině nezaopatřené dítě; podle výše příjmů</w:t>
      </w:r>
    </w:p>
    <w:p>
      <w:pPr>
        <w:pStyle w:val="ListParagraph"/>
        <w:numPr>
          <w:ilvl w:val="2"/>
          <w:numId w:val="26"/>
        </w:numPr>
        <w:bidi w:val="0"/>
        <w:spacing w:lineRule="auto" w:line="276" w:before="0" w:after="0"/>
        <w:contextualSpacing/>
        <w:rPr>
          <w:rFonts w:ascii="Calibri Light" w:hAnsi="Calibri Light" w:asciiTheme="majorHAnsi" w:hAnsiTheme="majorHAnsi"/>
          <w:sz w:val="20"/>
          <w:szCs w:val="20"/>
        </w:rPr>
      </w:pPr>
      <w:r>
        <w:rPr>
          <w:rFonts w:ascii="Calibri" w:hAnsi="Calibri"/>
          <w:sz w:val="20"/>
          <w:szCs w:val="20"/>
        </w:rPr>
        <w:t>sociální příplatek - rodiny, ve kterých vyrůstá dlouhodobě nemocné nebo zdravotně postižené dítě, případně když je jeden z rodičů nebo oba zdravotně postižen; podle výše příjmů</w:t>
      </w:r>
    </w:p>
    <w:p>
      <w:pPr>
        <w:pStyle w:val="ListParagraph"/>
        <w:numPr>
          <w:ilvl w:val="2"/>
          <w:numId w:val="26"/>
        </w:numPr>
        <w:bidi w:val="0"/>
        <w:spacing w:lineRule="auto" w:line="276" w:before="0" w:after="0"/>
        <w:contextualSpacing/>
        <w:rPr>
          <w:rFonts w:ascii="Calibri Light" w:hAnsi="Calibri Light" w:asciiTheme="majorHAnsi" w:hAnsiTheme="majorHAnsi"/>
          <w:sz w:val="20"/>
          <w:szCs w:val="20"/>
        </w:rPr>
      </w:pPr>
      <w:r>
        <w:rPr>
          <w:rFonts w:ascii="Calibri" w:hAnsi="Calibri"/>
          <w:sz w:val="20"/>
          <w:szCs w:val="20"/>
        </w:rPr>
        <w:t>příspěvek na bydlení a dopravu - podle výše příjmů</w:t>
      </w:r>
    </w:p>
    <w:p>
      <w:pPr>
        <w:pStyle w:val="ListParagraph"/>
        <w:numPr>
          <w:ilvl w:val="2"/>
          <w:numId w:val="26"/>
        </w:numPr>
        <w:bidi w:val="0"/>
        <w:spacing w:lineRule="auto" w:line="276" w:before="0" w:after="0"/>
        <w:contextualSpacing/>
        <w:rPr>
          <w:rFonts w:ascii="Calibri Light" w:hAnsi="Calibri Light" w:asciiTheme="majorHAnsi" w:hAnsiTheme="majorHAnsi"/>
          <w:sz w:val="20"/>
          <w:szCs w:val="20"/>
        </w:rPr>
      </w:pPr>
      <w:r>
        <w:rPr>
          <w:rFonts w:ascii="Calibri" w:hAnsi="Calibri"/>
          <w:sz w:val="20"/>
          <w:szCs w:val="20"/>
        </w:rPr>
        <w:t>rodičovský příspěvek - rodič pečující o dítě i bez postižení; pokud o postižené, prodlužuje se až do 7 let věku</w:t>
      </w:r>
    </w:p>
    <w:p>
      <w:pPr>
        <w:pStyle w:val="ListParagraph"/>
        <w:numPr>
          <w:ilvl w:val="2"/>
          <w:numId w:val="26"/>
        </w:numPr>
        <w:bidi w:val="0"/>
        <w:spacing w:lineRule="auto" w:line="276" w:before="0" w:after="0"/>
        <w:contextualSpacing/>
        <w:rPr>
          <w:rFonts w:ascii="Calibri Light" w:hAnsi="Calibri Light" w:asciiTheme="majorHAnsi" w:hAnsiTheme="majorHAnsi"/>
          <w:sz w:val="20"/>
          <w:szCs w:val="20"/>
        </w:rPr>
      </w:pPr>
      <w:r>
        <w:rPr>
          <w:rFonts w:ascii="Calibri" w:hAnsi="Calibri"/>
          <w:sz w:val="20"/>
          <w:szCs w:val="20"/>
        </w:rPr>
        <w:t>dávky pěstounské péče</w:t>
      </w:r>
    </w:p>
    <w:p>
      <w:pPr>
        <w:pStyle w:val="ListParagraph"/>
        <w:numPr>
          <w:ilvl w:val="2"/>
          <w:numId w:val="26"/>
        </w:numPr>
        <w:bidi w:val="0"/>
        <w:spacing w:lineRule="auto" w:line="276" w:before="0" w:after="0"/>
        <w:contextualSpacing/>
        <w:rPr>
          <w:rFonts w:ascii="Calibri Light" w:hAnsi="Calibri Light" w:asciiTheme="majorHAnsi" w:hAnsiTheme="majorHAnsi"/>
          <w:sz w:val="20"/>
          <w:szCs w:val="20"/>
        </w:rPr>
      </w:pPr>
      <w:r>
        <w:rPr>
          <w:rFonts w:ascii="Calibri" w:hAnsi="Calibri"/>
          <w:sz w:val="20"/>
          <w:szCs w:val="20"/>
        </w:rPr>
        <w:t>porodné a pohřebné</w:t>
      </w:r>
    </w:p>
    <w:p>
      <w:pPr>
        <w:pStyle w:val="ListParagraph"/>
        <w:numPr>
          <w:ilvl w:val="1"/>
          <w:numId w:val="26"/>
        </w:numPr>
        <w:bidi w:val="0"/>
        <w:spacing w:lineRule="auto" w:line="276" w:before="0" w:after="0"/>
        <w:contextualSpacing/>
        <w:rPr>
          <w:rFonts w:ascii="Calibri Light" w:hAnsi="Calibri Light" w:asciiTheme="majorHAnsi" w:hAnsiTheme="majorHAnsi"/>
          <w:sz w:val="20"/>
          <w:szCs w:val="20"/>
        </w:rPr>
      </w:pPr>
      <w:r>
        <w:rPr>
          <w:rFonts w:ascii="Calibri" w:hAnsi="Calibri"/>
          <w:b/>
          <w:sz w:val="20"/>
          <w:szCs w:val="20"/>
        </w:rPr>
        <w:t>dávky sociální péče</w:t>
      </w:r>
    </w:p>
    <w:p>
      <w:pPr>
        <w:pStyle w:val="ListParagraph"/>
        <w:numPr>
          <w:ilvl w:val="2"/>
          <w:numId w:val="26"/>
        </w:numPr>
        <w:bidi w:val="0"/>
        <w:spacing w:lineRule="auto" w:line="276" w:before="0" w:after="0"/>
        <w:contextualSpacing/>
        <w:rPr>
          <w:rFonts w:ascii="Calibri Light" w:hAnsi="Calibri Light" w:asciiTheme="majorHAnsi" w:hAnsiTheme="majorHAnsi"/>
          <w:sz w:val="20"/>
          <w:szCs w:val="20"/>
        </w:rPr>
      </w:pPr>
      <w:r>
        <w:rPr>
          <w:rFonts w:ascii="Calibri" w:hAnsi="Calibri"/>
          <w:sz w:val="20"/>
          <w:szCs w:val="20"/>
        </w:rPr>
        <w:t>příspěvek při péči o blízkou nebo jinou osobu - zdravotně postižené dítě nad 1 rok</w:t>
      </w:r>
    </w:p>
    <w:p>
      <w:pPr>
        <w:pStyle w:val="ListParagraph"/>
        <w:numPr>
          <w:ilvl w:val="2"/>
          <w:numId w:val="26"/>
        </w:numPr>
        <w:bidi w:val="0"/>
        <w:spacing w:lineRule="auto" w:line="276" w:before="0" w:after="0"/>
        <w:contextualSpacing/>
        <w:rPr>
          <w:rFonts w:ascii="Calibri Light" w:hAnsi="Calibri Light" w:asciiTheme="majorHAnsi" w:hAnsiTheme="majorHAnsi"/>
          <w:sz w:val="20"/>
          <w:szCs w:val="20"/>
        </w:rPr>
      </w:pPr>
      <w:r>
        <w:rPr>
          <w:rFonts w:ascii="Calibri" w:hAnsi="Calibri"/>
          <w:sz w:val="20"/>
          <w:szCs w:val="20"/>
        </w:rPr>
        <w:t>další dávky při postižení, vyžadujícím speciální diety - mění se životní minimum</w:t>
      </w:r>
    </w:p>
    <w:p>
      <w:pPr>
        <w:pStyle w:val="ListParagraph"/>
        <w:numPr>
          <w:ilvl w:val="2"/>
          <w:numId w:val="26"/>
        </w:numPr>
        <w:bidi w:val="0"/>
        <w:spacing w:lineRule="auto" w:line="276" w:before="0" w:after="0"/>
        <w:contextualSpacing/>
        <w:rPr>
          <w:rFonts w:ascii="Calibri" w:hAnsi="Calibri"/>
        </w:rPr>
      </w:pPr>
      <w:r>
        <w:rPr>
          <w:rFonts w:ascii="Calibri" w:hAnsi="Calibri"/>
          <w:sz w:val="20"/>
          <w:szCs w:val="20"/>
        </w:rPr>
        <w:t>dávky sociální péče pro těžce zdravotně postižené občany + příspěvek na motorové vozidlo, úpravu bytu, pořízení pomůcek</w:t>
      </w:r>
    </w:p>
    <w:p>
      <w:pPr>
        <w:pStyle w:val="Normal"/>
        <w:bidi w:val="0"/>
        <w:spacing w:before="0" w:after="0"/>
        <w:contextualSpacing/>
        <w:rPr>
          <w:rFonts w:ascii="Calibri" w:hAnsi="Calibri"/>
          <w:b/>
          <w:b/>
          <w:sz w:val="28"/>
          <w:szCs w:val="28"/>
          <w:u w:val="single"/>
        </w:rPr>
      </w:pPr>
      <w:r>
        <w:rPr>
          <w:rFonts w:asciiTheme="majorHAnsi" w:hAnsiTheme="majorHAnsi" w:ascii="Calibri" w:hAnsi="Calibri"/>
          <w:b/>
          <w:sz w:val="28"/>
          <w:szCs w:val="28"/>
          <w:u w:val="single"/>
        </w:rPr>
      </w:r>
    </w:p>
    <w:p>
      <w:pPr>
        <w:pStyle w:val="Normal"/>
        <w:bidi w:val="0"/>
        <w:spacing w:before="0" w:after="0"/>
        <w:contextualSpacing/>
        <w:jc w:val="center"/>
        <w:rPr>
          <w:rFonts w:ascii="Calibri Light" w:hAnsi="Calibri Light" w:asciiTheme="majorHAnsi" w:hAnsiTheme="majorHAnsi"/>
          <w:b/>
          <w:b/>
          <w:sz w:val="32"/>
          <w:szCs w:val="32"/>
        </w:rPr>
      </w:pPr>
      <w:r>
        <w:rPr>
          <w:rFonts w:ascii="Calibri" w:hAnsi="Calibri"/>
          <w:b w:val="false"/>
          <w:bCs w:val="false"/>
          <w:sz w:val="32"/>
          <w:szCs w:val="32"/>
        </w:rPr>
        <w:t>27. CHRONICKY NEMOCNÉ A SOCIÁLNĚ MALADAPTOVANÉ DÍTĚ, CHARAKTERISTIKA</w:t>
      </w:r>
    </w:p>
    <w:p>
      <w:pPr>
        <w:pStyle w:val="Normal"/>
        <w:bidi w:val="0"/>
        <w:spacing w:before="0" w:after="0"/>
        <w:contextualSpacing/>
        <w:rPr>
          <w:rFonts w:ascii="Calibri" w:hAnsi="Calibri"/>
          <w:b/>
          <w:b/>
          <w:sz w:val="24"/>
          <w:szCs w:val="24"/>
          <w:u w:val="single"/>
        </w:rPr>
      </w:pPr>
      <w:r>
        <w:rPr>
          <w:rFonts w:asciiTheme="majorHAnsi" w:hAnsiTheme="majorHAnsi" w:ascii="Calibri" w:hAnsi="Calibri"/>
          <w:b/>
          <w:sz w:val="24"/>
          <w:szCs w:val="24"/>
          <w:u w:val="single"/>
        </w:rPr>
      </w:r>
    </w:p>
    <w:p>
      <w:pPr>
        <w:pStyle w:val="Normal"/>
        <w:bidi w:val="0"/>
        <w:spacing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SOCIÁLNĚ MALADAPTOVANÉ DÍTĚ</w:t>
      </w:r>
    </w:p>
    <w:p>
      <w:pPr>
        <w:pStyle w:val="ListParagraph"/>
        <w:numPr>
          <w:ilvl w:val="0"/>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nemá definovaná kritéria - špatně se srovnává v rámci komunity i mezinárodně</w:t>
      </w:r>
    </w:p>
    <w:p>
      <w:pPr>
        <w:pStyle w:val="ListParagraph"/>
        <w:numPr>
          <w:ilvl w:val="0"/>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nelze přenášet nálezy z jedné kultury do kultury jiné</w:t>
      </w:r>
    </w:p>
    <w:p>
      <w:pPr>
        <w:pStyle w:val="ListParagraph"/>
        <w:numPr>
          <w:ilvl w:val="0"/>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 xml:space="preserve">sociální maladaptace = </w:t>
      </w:r>
      <w:r>
        <w:rPr>
          <w:rFonts w:ascii="Calibri" w:hAnsi="Calibri"/>
          <w:b/>
          <w:bCs/>
          <w:i/>
          <w:iCs/>
          <w:sz w:val="20"/>
          <w:szCs w:val="20"/>
        </w:rPr>
        <w:t>poškození vývoje dítěte ve sféře sociálního života</w:t>
      </w:r>
    </w:p>
    <w:p>
      <w:pPr>
        <w:pStyle w:val="ListParagraph"/>
        <w:numPr>
          <w:ilvl w:val="1"/>
          <w:numId w:val="27"/>
        </w:numPr>
        <w:bidi w:val="0"/>
        <w:spacing w:lineRule="auto" w:line="276" w:before="0" w:after="0"/>
        <w:contextualSpacing/>
        <w:rPr>
          <w:rFonts w:ascii="Calibri" w:hAnsi="Calibri"/>
        </w:rPr>
      </w:pPr>
      <w:r>
        <w:rPr>
          <w:rFonts w:ascii="Calibri" w:hAnsi="Calibri"/>
          <w:sz w:val="20"/>
          <w:szCs w:val="20"/>
        </w:rPr>
        <w:t>poruchy sociálních vztahů, neschopnost adaptace na okolní svět, změny v chování, sociální, školní, výchovné potíže</w:t>
      </w:r>
    </w:p>
    <w:p>
      <w:pPr>
        <w:pStyle w:val="ListParagraph"/>
        <w:numPr>
          <w:ilvl w:val="0"/>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predisponující faktory:</w:t>
      </w:r>
    </w:p>
    <w:p>
      <w:pPr>
        <w:pStyle w:val="ListParagraph"/>
        <w:numPr>
          <w:ilvl w:val="1"/>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celospolečenské</w:t>
      </w:r>
    </w:p>
    <w:p>
      <w:pPr>
        <w:pStyle w:val="ListParagraph"/>
        <w:numPr>
          <w:ilvl w:val="2"/>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rychle probíhající změny ve společnosti, na které se obtížně adaptujeme</w:t>
      </w:r>
    </w:p>
    <w:p>
      <w:pPr>
        <w:pStyle w:val="ListParagraph"/>
        <w:numPr>
          <w:ilvl w:val="2"/>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rozpad nebo oslabení rodin</w:t>
      </w:r>
    </w:p>
    <w:p>
      <w:pPr>
        <w:pStyle w:val="ListParagraph"/>
        <w:numPr>
          <w:ilvl w:val="2"/>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umělý svět mass-médií - zkreslený pohled na svět</w:t>
      </w:r>
    </w:p>
    <w:p>
      <w:pPr>
        <w:pStyle w:val="ListParagraph"/>
        <w:numPr>
          <w:ilvl w:val="2"/>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pro děti chybí kladné vzory</w:t>
      </w:r>
    </w:p>
    <w:p>
      <w:pPr>
        <w:pStyle w:val="ListParagraph"/>
        <w:numPr>
          <w:ilvl w:val="2"/>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prodloužení závislosti mladé generace na rodičích</w:t>
      </w:r>
    </w:p>
    <w:p>
      <w:pPr>
        <w:pStyle w:val="ListParagraph"/>
        <w:numPr>
          <w:ilvl w:val="2"/>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ztráta perspektiv vývoje mladé generace - únik k drogám a pod.</w:t>
      </w:r>
    </w:p>
    <w:p>
      <w:pPr>
        <w:pStyle w:val="ListParagraph"/>
        <w:numPr>
          <w:ilvl w:val="1"/>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individuální</w:t>
      </w:r>
    </w:p>
    <w:p>
      <w:pPr>
        <w:pStyle w:val="ListParagraph"/>
        <w:numPr>
          <w:ilvl w:val="2"/>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genetická zátěž</w:t>
      </w:r>
    </w:p>
    <w:p>
      <w:pPr>
        <w:pStyle w:val="ListParagraph"/>
        <w:numPr>
          <w:ilvl w:val="2"/>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biologické oslabení plodu v těhotenství</w:t>
      </w:r>
    </w:p>
    <w:p>
      <w:pPr>
        <w:pStyle w:val="ListParagraph"/>
        <w:numPr>
          <w:ilvl w:val="2"/>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oslabení dítěte v časných vývojových fázích</w:t>
      </w:r>
    </w:p>
    <w:p>
      <w:pPr>
        <w:pStyle w:val="ListParagraph"/>
        <w:numPr>
          <w:ilvl w:val="2"/>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dispozice ke vzniku chronických nemocí</w:t>
      </w:r>
    </w:p>
    <w:p>
      <w:pPr>
        <w:pStyle w:val="ListParagraph"/>
        <w:numPr>
          <w:ilvl w:val="2"/>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odchylky ve vývoji temperamentu, osobnosti a pod.</w:t>
      </w:r>
    </w:p>
    <w:p>
      <w:pPr>
        <w:pStyle w:val="ListParagraph"/>
        <w:numPr>
          <w:ilvl w:val="1"/>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rodinné</w:t>
      </w:r>
    </w:p>
    <w:p>
      <w:pPr>
        <w:pStyle w:val="ListParagraph"/>
        <w:numPr>
          <w:ilvl w:val="2"/>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selhávání rodiny v péči o dítě</w:t>
      </w:r>
    </w:p>
    <w:p>
      <w:pPr>
        <w:pStyle w:val="ListParagraph"/>
        <w:numPr>
          <w:ilvl w:val="2"/>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chybný výchovný systém tradovaný po generace</w:t>
      </w:r>
    </w:p>
    <w:p>
      <w:pPr>
        <w:pStyle w:val="ListParagraph"/>
        <w:numPr>
          <w:ilvl w:val="1"/>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ekologické</w:t>
      </w:r>
    </w:p>
    <w:p>
      <w:pPr>
        <w:pStyle w:val="ListParagraph"/>
        <w:numPr>
          <w:ilvl w:val="2"/>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důsledky zhoršení životního prostředí - oslabení mladého jedince vůči některým nemocem a stresům</w:t>
      </w:r>
    </w:p>
    <w:p>
      <w:pPr>
        <w:pStyle w:val="ListParagraph"/>
        <w:numPr>
          <w:ilvl w:val="1"/>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kulturní a sociální</w:t>
      </w:r>
    </w:p>
    <w:p>
      <w:pPr>
        <w:pStyle w:val="ListParagraph"/>
        <w:numPr>
          <w:ilvl w:val="2"/>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prostředí ve škole</w:t>
      </w:r>
    </w:p>
    <w:p>
      <w:pPr>
        <w:pStyle w:val="ListParagraph"/>
        <w:numPr>
          <w:ilvl w:val="2"/>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vrstevníci, neformální skupiny</w:t>
      </w:r>
    </w:p>
    <w:p>
      <w:pPr>
        <w:pStyle w:val="ListParagraph"/>
        <w:numPr>
          <w:ilvl w:val="2"/>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negativní vlivy dospělých - kouření, alkohol, špatné vztahy, agresivita, sledování násilí v televizi, počítačové hry</w:t>
      </w:r>
    </w:p>
    <w:p>
      <w:pPr>
        <w:pStyle w:val="ListParagraph"/>
        <w:numPr>
          <w:ilvl w:val="2"/>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předsudky a nevhodné formy jednání</w:t>
      </w:r>
    </w:p>
    <w:p>
      <w:pPr>
        <w:pStyle w:val="ListParagraph"/>
        <w:numPr>
          <w:ilvl w:val="1"/>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životní okolnosti</w:t>
      </w:r>
    </w:p>
    <w:p>
      <w:pPr>
        <w:pStyle w:val="ListParagraph"/>
        <w:numPr>
          <w:ilvl w:val="2"/>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aktuálně vzniklé - nemoc, úmrtí v rodině, rozvod nebo těžké konflikty, neúspěchy ve škole, šikana</w:t>
      </w:r>
    </w:p>
    <w:p>
      <w:pPr>
        <w:pStyle w:val="ListParagraph"/>
        <w:numPr>
          <w:ilvl w:val="2"/>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psychická subdeprivace nechtěného dítěte, které není matkou plně přijímáno - často horší následky než rozvod rodičů</w:t>
      </w:r>
    </w:p>
    <w:p>
      <w:pPr>
        <w:pStyle w:val="ListParagraph"/>
        <w:numPr>
          <w:ilvl w:val="1"/>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predisponující situace</w:t>
      </w:r>
      <w:r>
        <w:rPr>
          <w:rFonts w:ascii="Calibri" w:hAnsi="Calibri"/>
          <w:sz w:val="20"/>
          <w:szCs w:val="20"/>
        </w:rPr>
        <w:t xml:space="preserve"> - svádějí k chybnému jednání (alkohol, krádeže, vandalismus, silácké činy)</w:t>
      </w:r>
    </w:p>
    <w:p>
      <w:pPr>
        <w:pStyle w:val="ListParagraph"/>
        <w:numPr>
          <w:ilvl w:val="1"/>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none"/>
        </w:rPr>
        <w:t>oslabení jedince během života</w:t>
      </w:r>
    </w:p>
    <w:p>
      <w:pPr>
        <w:pStyle w:val="ListParagraph"/>
        <w:numPr>
          <w:ilvl w:val="2"/>
          <w:numId w:val="27"/>
        </w:numPr>
        <w:bidi w:val="0"/>
        <w:spacing w:lineRule="auto" w:line="276" w:before="0" w:after="0"/>
        <w:contextualSpacing/>
        <w:rPr>
          <w:rFonts w:ascii="Calibri" w:hAnsi="Calibri"/>
        </w:rPr>
      </w:pPr>
      <w:r>
        <w:rPr>
          <w:rFonts w:ascii="Calibri" w:hAnsi="Calibri"/>
          <w:sz w:val="20"/>
          <w:szCs w:val="20"/>
        </w:rPr>
        <w:t>attachment - porucha vztahů s matko</w:t>
      </w:r>
      <w:r>
        <w:rPr>
          <w:rFonts w:ascii="Calibri" w:hAnsi="Calibri"/>
          <w:sz w:val="20"/>
          <w:szCs w:val="20"/>
        </w:rPr>
        <w:t>u (rozvíjí se již prenatálně od 28. týdne gravidity)</w:t>
      </w:r>
    </w:p>
    <w:p>
      <w:pPr>
        <w:pStyle w:val="ListParagraph"/>
        <w:numPr>
          <w:ilvl w:val="2"/>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nevhodný styl výchovy (oběma směry), špatné vzory okolí, narušení rodiny, sociální rizika</w:t>
      </w:r>
    </w:p>
    <w:p>
      <w:pPr>
        <w:pStyle w:val="ListParagraph"/>
        <w:numPr>
          <w:ilvl w:val="0"/>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projevy:</w:t>
      </w:r>
    </w:p>
    <w:p>
      <w:pPr>
        <w:pStyle w:val="ListParagraph"/>
        <w:numPr>
          <w:ilvl w:val="1"/>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nová morbidita</w:t>
      </w:r>
      <w:r>
        <w:rPr>
          <w:rFonts w:ascii="Calibri" w:hAnsi="Calibri"/>
          <w:sz w:val="20"/>
          <w:szCs w:val="20"/>
        </w:rPr>
        <w:t xml:space="preserve"> - přetěžování dítěte nároky školy a okolí, rychlé změny v rodině (rozvody) a v okolí, agresivita, zneužívání</w:t>
      </w:r>
    </w:p>
    <w:p>
      <w:pPr>
        <w:pStyle w:val="ListParagraph"/>
        <w:numPr>
          <w:ilvl w:val="1"/>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školní problémy</w:t>
      </w:r>
      <w:r>
        <w:rPr>
          <w:rFonts w:ascii="Calibri" w:hAnsi="Calibri"/>
          <w:sz w:val="20"/>
          <w:szCs w:val="20"/>
        </w:rPr>
        <w:t xml:space="preserve"> - dítě někdy nezralé, špatně zvládá tlak - současný tlak rodičů na zlepšení výsledků vede ke zhoršení stresu a vzniku bludného kruhu</w:t>
      </w:r>
    </w:p>
    <w:p>
      <w:pPr>
        <w:pStyle w:val="ListParagraph"/>
        <w:numPr>
          <w:ilvl w:val="2"/>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etiologie: dočasné nebo trvalé biologické oslabení, poruchy učení, sociální zanedbání, emocionálně náročné situace</w:t>
      </w:r>
    </w:p>
    <w:p>
      <w:pPr>
        <w:pStyle w:val="ListParagraph"/>
        <w:numPr>
          <w:ilvl w:val="1"/>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psychická deprivace</w:t>
      </w:r>
      <w:r>
        <w:rPr>
          <w:rFonts w:ascii="Calibri" w:hAnsi="Calibri"/>
          <w:sz w:val="20"/>
          <w:szCs w:val="20"/>
        </w:rPr>
        <w:t xml:space="preserve"> - emoční oploštělost, uzavřenost, agresivita, provokace, vyžadování pozornosti; i subdeprivace</w:t>
      </w:r>
    </w:p>
    <w:p>
      <w:pPr>
        <w:pStyle w:val="ListParagraph"/>
        <w:numPr>
          <w:ilvl w:val="1"/>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poruchy chování</w:t>
      </w:r>
      <w:r>
        <w:rPr>
          <w:rFonts w:ascii="Calibri" w:hAnsi="Calibri"/>
          <w:sz w:val="20"/>
          <w:szCs w:val="20"/>
        </w:rPr>
        <w:t xml:space="preserve"> - lži, zapírání, záškoláctví, agresivita, šikana</w:t>
      </w:r>
    </w:p>
    <w:p>
      <w:pPr>
        <w:pStyle w:val="ListParagraph"/>
        <w:numPr>
          <w:ilvl w:val="1"/>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asociální chování</w:t>
      </w:r>
      <w:r>
        <w:rPr>
          <w:rFonts w:ascii="Calibri" w:hAnsi="Calibri"/>
          <w:sz w:val="20"/>
          <w:szCs w:val="20"/>
        </w:rPr>
        <w:t xml:space="preserve"> - pasivní, agresivní, kompromisní (nestálost, promiskuita, pocity odcizení a ztráty smyslu života)</w:t>
      </w:r>
    </w:p>
    <w:p>
      <w:pPr>
        <w:pStyle w:val="ListParagraph"/>
        <w:numPr>
          <w:ilvl w:val="1"/>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sebepoškozování</w:t>
      </w:r>
    </w:p>
    <w:p>
      <w:pPr>
        <w:pStyle w:val="ListParagraph"/>
        <w:numPr>
          <w:ilvl w:val="0"/>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prevence:</w:t>
      </w:r>
    </w:p>
    <w:p>
      <w:pPr>
        <w:pStyle w:val="ListParagraph"/>
        <w:numPr>
          <w:ilvl w:val="1"/>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časné podchycení signálů, že je něco špatně</w:t>
      </w:r>
    </w:p>
    <w:p>
      <w:pPr>
        <w:pStyle w:val="ListParagraph"/>
        <w:numPr>
          <w:ilvl w:val="1"/>
          <w:numId w:val="2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využití volného času dětí</w:t>
      </w:r>
    </w:p>
    <w:p>
      <w:pPr>
        <w:pStyle w:val="Normal"/>
        <w:bidi w:val="0"/>
        <w:spacing w:before="0" w:after="0"/>
        <w:contextualSpacing/>
        <w:rPr>
          <w:rFonts w:ascii="Calibri" w:hAnsi="Calibri"/>
          <w:b/>
          <w:b/>
          <w:sz w:val="20"/>
          <w:szCs w:val="20"/>
          <w:u w:val="single"/>
        </w:rPr>
      </w:pPr>
      <w:r>
        <w:rPr>
          <w:rFonts w:asciiTheme="majorHAnsi" w:hAnsiTheme="majorHAnsi" w:ascii="Calibri" w:hAnsi="Calibri"/>
          <w:b/>
          <w:sz w:val="20"/>
          <w:szCs w:val="20"/>
          <w:u w:val="single"/>
        </w:rPr>
      </w:r>
    </w:p>
    <w:p>
      <w:pPr>
        <w:pStyle w:val="Normal"/>
        <w:bidi w:val="0"/>
        <w:spacing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CHRONICKY NEMOCNÉ DÍTĚ</w:t>
      </w:r>
    </w:p>
    <w:p>
      <w:pPr>
        <w:pStyle w:val="ListParagraph"/>
        <w:numPr>
          <w:ilvl w:val="0"/>
          <w:numId w:val="28"/>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 xml:space="preserve">postupný průběh, opakující se - </w:t>
      </w:r>
      <w:r>
        <w:rPr>
          <w:rFonts w:ascii="Calibri" w:hAnsi="Calibri"/>
          <w:b/>
          <w:bCs/>
          <w:i/>
          <w:iCs/>
          <w:sz w:val="20"/>
          <w:szCs w:val="20"/>
        </w:rPr>
        <w:t>opakované návštěvy lékaře, užívání léků, dlouhodobé omezení běžných aktivit</w:t>
      </w:r>
    </w:p>
    <w:p>
      <w:pPr>
        <w:pStyle w:val="ListParagraph"/>
        <w:numPr>
          <w:ilvl w:val="0"/>
          <w:numId w:val="28"/>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významné zasažení rodiny - nadměrný strach o dítě, zvýšená opatrnost - může v dítěti generovat pocit úzkosti</w:t>
      </w:r>
    </w:p>
    <w:p>
      <w:pPr>
        <w:pStyle w:val="ListParagraph"/>
        <w:numPr>
          <w:ilvl w:val="0"/>
          <w:numId w:val="28"/>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nemoc funguje jako</w:t>
      </w:r>
      <w:r>
        <w:rPr>
          <w:rFonts w:ascii="Calibri" w:hAnsi="Calibri"/>
          <w:b/>
          <w:bCs/>
          <w:i/>
          <w:iCs/>
          <w:sz w:val="20"/>
          <w:szCs w:val="20"/>
        </w:rPr>
        <w:t xml:space="preserve"> faktor ovlivňující vývoj dítěte </w:t>
      </w:r>
      <w:r>
        <w:rPr>
          <w:rFonts w:ascii="Calibri" w:hAnsi="Calibri"/>
          <w:sz w:val="20"/>
          <w:szCs w:val="20"/>
        </w:rPr>
        <w:t>- oslabení CNS - psychomotorický neklid, dráždivost, netrpělivost, náladovost, sklon k afektům</w:t>
      </w:r>
    </w:p>
    <w:p>
      <w:pPr>
        <w:pStyle w:val="ListParagraph"/>
        <w:numPr>
          <w:ilvl w:val="0"/>
          <w:numId w:val="28"/>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self help kluby, kluby rodičů</w:t>
      </w:r>
    </w:p>
    <w:p>
      <w:pPr>
        <w:pStyle w:val="ListParagraph"/>
        <w:numPr>
          <w:ilvl w:val="0"/>
          <w:numId w:val="28"/>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specifické problémy některých skupin onemocnění - mukoviscidóza, svalové atrofie, smrtelné nemoci (leukémie a pod.)</w:t>
      </w:r>
    </w:p>
    <w:p>
      <w:pPr>
        <w:pStyle w:val="ListParagraph"/>
        <w:numPr>
          <w:ilvl w:val="1"/>
          <w:numId w:val="28"/>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proces: šok - zoufalství - obranná reakce - akceptace</w:t>
      </w:r>
    </w:p>
    <w:p>
      <w:pPr>
        <w:pStyle w:val="ListParagraph"/>
        <w:numPr>
          <w:ilvl w:val="1"/>
          <w:numId w:val="28"/>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nutno sdělit šetrně, ale co nejdříve</w:t>
      </w:r>
    </w:p>
    <w:p>
      <w:pPr>
        <w:pStyle w:val="ListParagraph"/>
        <w:numPr>
          <w:ilvl w:val="1"/>
          <w:numId w:val="28"/>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dlouhodobá psychologická pomoc</w:t>
      </w:r>
    </w:p>
    <w:p>
      <w:pPr>
        <w:pStyle w:val="ListParagraph"/>
        <w:numPr>
          <w:ilvl w:val="0"/>
          <w:numId w:val="28"/>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odborná pomoc a terapie</w:t>
      </w:r>
    </w:p>
    <w:p>
      <w:pPr>
        <w:pStyle w:val="ListParagraph"/>
        <w:numPr>
          <w:ilvl w:val="0"/>
          <w:numId w:val="28"/>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prevence a podpora zdraví</w:t>
      </w:r>
    </w:p>
    <w:p>
      <w:pPr>
        <w:pStyle w:val="Normal"/>
        <w:bidi w:val="0"/>
        <w:spacing w:before="0" w:after="0"/>
        <w:contextualSpacing/>
        <w:rPr>
          <w:rFonts w:ascii="Calibri" w:hAnsi="Calibri"/>
          <w:b/>
          <w:b/>
          <w:sz w:val="28"/>
          <w:szCs w:val="28"/>
          <w:u w:val="single"/>
        </w:rPr>
      </w:pPr>
      <w:r>
        <w:rPr>
          <w:rFonts w:asciiTheme="majorHAnsi" w:hAnsiTheme="majorHAnsi" w:ascii="Calibri" w:hAnsi="Calibri"/>
          <w:b/>
          <w:sz w:val="28"/>
          <w:szCs w:val="28"/>
          <w:u w:val="single"/>
        </w:rPr>
      </w:r>
    </w:p>
    <w:p>
      <w:pPr>
        <w:pStyle w:val="Normal"/>
        <w:bidi w:val="0"/>
        <w:spacing w:before="0" w:after="0"/>
        <w:contextualSpacing/>
        <w:jc w:val="center"/>
        <w:rPr>
          <w:rFonts w:ascii="Calibri Light" w:hAnsi="Calibri Light" w:asciiTheme="majorHAnsi" w:hAnsiTheme="majorHAnsi"/>
          <w:b/>
          <w:b/>
          <w:sz w:val="32"/>
          <w:szCs w:val="32"/>
        </w:rPr>
      </w:pPr>
      <w:r>
        <w:rPr>
          <w:rFonts w:ascii="Calibri" w:hAnsi="Calibri"/>
          <w:b w:val="false"/>
          <w:bCs w:val="false"/>
          <w:sz w:val="32"/>
          <w:szCs w:val="32"/>
        </w:rPr>
        <w:t>28. INSTITUCIONÁLNÍ PÉČE O DĚTI, VYMEZENÍ</w:t>
      </w:r>
    </w:p>
    <w:p>
      <w:pPr>
        <w:pStyle w:val="Normal"/>
        <w:bidi w:val="0"/>
        <w:spacing w:before="0" w:after="0"/>
        <w:contextualSpacing/>
        <w:rPr>
          <w:rFonts w:ascii="Calibri" w:hAnsi="Calibri"/>
          <w:b/>
          <w:b/>
          <w:sz w:val="24"/>
          <w:szCs w:val="24"/>
          <w:u w:val="single"/>
        </w:rPr>
      </w:pPr>
      <w:r>
        <w:rPr>
          <w:rFonts w:asciiTheme="majorHAnsi" w:hAnsiTheme="majorHAnsi" w:ascii="Calibri" w:hAnsi="Calibri"/>
          <w:b/>
          <w:sz w:val="24"/>
          <w:szCs w:val="24"/>
          <w:u w:val="single"/>
        </w:rPr>
      </w:r>
    </w:p>
    <w:p>
      <w:pPr>
        <w:pStyle w:val="ListParagraph"/>
        <w:numPr>
          <w:ilvl w:val="0"/>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v ČR v kompetenci tří ministerstev:</w:t>
      </w:r>
    </w:p>
    <w:p>
      <w:pPr>
        <w:pStyle w:val="ListParagraph"/>
        <w:numPr>
          <w:ilvl w:val="1"/>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MZ ČR</w:t>
      </w:r>
      <w:r>
        <w:rPr>
          <w:rFonts w:ascii="Calibri" w:hAnsi="Calibri"/>
          <w:sz w:val="20"/>
          <w:szCs w:val="20"/>
        </w:rPr>
        <w:t xml:space="preserve"> - kojenecké ústavy, dětské domovy do 3 let, dětská centra</w:t>
      </w:r>
    </w:p>
    <w:p>
      <w:pPr>
        <w:pStyle w:val="ListParagraph"/>
        <w:numPr>
          <w:ilvl w:val="1"/>
          <w:numId w:val="29"/>
        </w:numPr>
        <w:bidi w:val="0"/>
        <w:spacing w:lineRule="auto" w:line="276" w:before="0" w:after="0"/>
        <w:contextualSpacing/>
        <w:rPr>
          <w:rFonts w:ascii="Calibri" w:hAnsi="Calibri"/>
        </w:rPr>
      </w:pPr>
      <w:r>
        <w:rPr>
          <w:rFonts w:ascii="Calibri" w:hAnsi="Calibri"/>
          <w:b/>
          <w:sz w:val="20"/>
          <w:szCs w:val="20"/>
        </w:rPr>
        <w:t>MŠMT</w:t>
      </w:r>
      <w:r>
        <w:rPr>
          <w:rFonts w:ascii="Calibri" w:hAnsi="Calibri"/>
          <w:sz w:val="20"/>
          <w:szCs w:val="20"/>
        </w:rPr>
        <w:t xml:space="preserve"> - dětský domov, dětský domov se školou, diagnostický ústav, </w:t>
      </w:r>
      <w:r>
        <w:rPr>
          <w:rFonts w:ascii="Calibri" w:hAnsi="Calibri"/>
          <w:sz w:val="20"/>
          <w:szCs w:val="20"/>
        </w:rPr>
        <w:t>výchovný ústav</w:t>
      </w:r>
    </w:p>
    <w:p>
      <w:pPr>
        <w:pStyle w:val="ListParagraph"/>
        <w:numPr>
          <w:ilvl w:val="1"/>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MPSV</w:t>
      </w:r>
      <w:r>
        <w:rPr>
          <w:rFonts w:ascii="Calibri" w:hAnsi="Calibri"/>
          <w:sz w:val="20"/>
          <w:szCs w:val="20"/>
        </w:rPr>
        <w:t xml:space="preserve"> - domov pro osoby (děti) se zdravotním postižením</w:t>
      </w:r>
    </w:p>
    <w:p>
      <w:pPr>
        <w:pStyle w:val="ListParagraph"/>
        <w:numPr>
          <w:ilvl w:val="0"/>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institucemi ročně proteče asi 2500 dětí</w:t>
      </w:r>
    </w:p>
    <w:p>
      <w:pPr>
        <w:pStyle w:val="ListParagraph"/>
        <w:bidi w:val="0"/>
        <w:spacing w:before="0" w:after="0"/>
        <w:ind w:left="1080" w:hanging="0"/>
        <w:contextualSpacing/>
        <w:rPr>
          <w:rFonts w:ascii="Calibri" w:hAnsi="Calibri"/>
          <w:b/>
          <w:b/>
          <w:sz w:val="20"/>
          <w:szCs w:val="20"/>
          <w:u w:val="single"/>
        </w:rPr>
      </w:pPr>
      <w:r>
        <w:rPr>
          <w:rFonts w:asciiTheme="majorHAnsi" w:hAnsiTheme="majorHAnsi" w:ascii="Calibri" w:hAnsi="Calibri"/>
          <w:b/>
          <w:sz w:val="20"/>
          <w:szCs w:val="20"/>
          <w:u w:val="single"/>
        </w:rPr>
      </w:r>
    </w:p>
    <w:p>
      <w:pPr>
        <w:pStyle w:val="ListParagraph"/>
        <w:bidi w:val="0"/>
        <w:spacing w:before="0" w:after="0"/>
        <w:ind w:left="0" w:hanging="0"/>
        <w:contextualSpacing/>
        <w:rPr>
          <w:rFonts w:ascii="Calibri Light" w:hAnsi="Calibri Light" w:asciiTheme="majorHAnsi" w:hAnsiTheme="majorHAnsi"/>
          <w:b/>
          <w:b/>
          <w:sz w:val="20"/>
          <w:szCs w:val="20"/>
          <w:u w:val="single"/>
        </w:rPr>
      </w:pPr>
      <w:r>
        <w:rPr>
          <w:rFonts w:ascii="Calibri" w:hAnsi="Calibri"/>
          <w:b/>
          <w:sz w:val="20"/>
          <w:szCs w:val="20"/>
          <w:u w:val="single"/>
        </w:rPr>
        <w:t>MZ ČR</w:t>
      </w:r>
    </w:p>
    <w:p>
      <w:pPr>
        <w:pStyle w:val="ListParagraph"/>
        <w:numPr>
          <w:ilvl w:val="0"/>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bCs/>
          <w:i/>
          <w:iCs/>
          <w:sz w:val="20"/>
          <w:szCs w:val="20"/>
        </w:rPr>
        <w:t>komplexní interdisciplinární péče</w:t>
      </w:r>
      <w:r>
        <w:rPr>
          <w:rFonts w:ascii="Calibri" w:hAnsi="Calibri"/>
          <w:sz w:val="20"/>
          <w:szCs w:val="20"/>
        </w:rPr>
        <w:t xml:space="preserve"> - výchovná, sociální, zdravotní</w:t>
      </w:r>
    </w:p>
    <w:p>
      <w:pPr>
        <w:pStyle w:val="ListParagraph"/>
        <w:numPr>
          <w:ilvl w:val="0"/>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indikace přijetí - zdravotní, sociální, zdravotně-sociální</w:t>
      </w:r>
    </w:p>
    <w:p>
      <w:pPr>
        <w:pStyle w:val="ListParagraph"/>
        <w:numPr>
          <w:ilvl w:val="1"/>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zdravotní indikace přijetí</w:t>
      </w:r>
      <w:r>
        <w:rPr>
          <w:rFonts w:ascii="Calibri" w:hAnsi="Calibri"/>
          <w:sz w:val="20"/>
          <w:szCs w:val="20"/>
        </w:rPr>
        <w:t xml:space="preserve"> - neprospívání, umělá výživa, nutnost trvalé ošetřovatelské péče, nemoc matky nebo obou rodičů (izolace dítěte)</w:t>
      </w:r>
    </w:p>
    <w:p>
      <w:pPr>
        <w:pStyle w:val="ListParagraph"/>
        <w:numPr>
          <w:ilvl w:val="2"/>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kombinace postižení - mentální, smyslové, tělesné - etiologie: VVV. VMV, genetika, drogy, alkoholismus, nikotinismus, psychiatrie</w:t>
      </w:r>
    </w:p>
    <w:p>
      <w:pPr>
        <w:pStyle w:val="ListParagraph"/>
        <w:numPr>
          <w:ilvl w:val="1"/>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sociální indikace přijetí</w:t>
      </w:r>
    </w:p>
    <w:p>
      <w:pPr>
        <w:pStyle w:val="ListParagraph"/>
        <w:numPr>
          <w:ilvl w:val="2"/>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nezájem rodičů, souhlas rodičů s osvojením</w:t>
      </w:r>
    </w:p>
    <w:p>
      <w:pPr>
        <w:pStyle w:val="ListParagraph"/>
        <w:numPr>
          <w:ilvl w:val="2"/>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studentky, děti narozené mimo manželství, matky ve výkonu trestu</w:t>
      </w:r>
    </w:p>
    <w:p>
      <w:pPr>
        <w:pStyle w:val="ListParagraph"/>
        <w:numPr>
          <w:ilvl w:val="2"/>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bytové problémy</w:t>
      </w:r>
    </w:p>
    <w:p>
      <w:pPr>
        <w:pStyle w:val="ListParagraph"/>
        <w:numPr>
          <w:ilvl w:val="2"/>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rozvrat rodiny, zanedbávání, nezletilé matky, svobodné matky bez bytu, rodinné poměry, trestná činnost rodičů, výchova dítěte, týrání</w:t>
      </w:r>
    </w:p>
    <w:p>
      <w:pPr>
        <w:pStyle w:val="ListParagraph"/>
        <w:numPr>
          <w:ilvl w:val="2"/>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výchovné - zácvik: neumí, nezvládá, nechce, má strach</w:t>
      </w:r>
    </w:p>
    <w:p>
      <w:pPr>
        <w:pStyle w:val="ListParagraph"/>
        <w:numPr>
          <w:ilvl w:val="2"/>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diagnostické - drogy, psychiatrie, suspektní týrání</w:t>
      </w:r>
    </w:p>
    <w:p>
      <w:pPr>
        <w:pStyle w:val="ListParagraph"/>
        <w:numPr>
          <w:ilvl w:val="1"/>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sociálně-zdravotní indikace</w:t>
      </w:r>
    </w:p>
    <w:p>
      <w:pPr>
        <w:pStyle w:val="ListParagraph"/>
        <w:numPr>
          <w:ilvl w:val="2"/>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odložené děti s postižením</w:t>
      </w:r>
    </w:p>
    <w:p>
      <w:pPr>
        <w:pStyle w:val="ListParagraph"/>
        <w:numPr>
          <w:ilvl w:val="2"/>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nutná intenzivní rehabilitační péče</w:t>
      </w:r>
    </w:p>
    <w:p>
      <w:pPr>
        <w:pStyle w:val="ListParagraph"/>
        <w:numPr>
          <w:ilvl w:val="0"/>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cíl pobytu:</w:t>
      </w:r>
      <w:r>
        <w:rPr>
          <w:rFonts w:ascii="Calibri" w:hAnsi="Calibri"/>
          <w:sz w:val="20"/>
          <w:szCs w:val="20"/>
        </w:rPr>
        <w:t xml:space="preserve"> diagnóza a prognóza, </w:t>
      </w:r>
      <w:r>
        <w:rPr>
          <w:rFonts w:ascii="Calibri" w:hAnsi="Calibri"/>
          <w:b/>
          <w:bCs/>
          <w:i/>
          <w:iCs/>
          <w:sz w:val="20"/>
          <w:szCs w:val="20"/>
        </w:rPr>
        <w:t>co nejrychlejší převedení dítěte do rodinné péče</w:t>
      </w:r>
    </w:p>
    <w:p>
      <w:pPr>
        <w:pStyle w:val="ListParagraph"/>
        <w:numPr>
          <w:ilvl w:val="1"/>
          <w:numId w:val="29"/>
        </w:numPr>
        <w:bidi w:val="0"/>
        <w:spacing w:lineRule="auto" w:line="276" w:before="0" w:after="0"/>
        <w:contextualSpacing/>
        <w:rPr>
          <w:rFonts w:ascii="Calibri" w:hAnsi="Calibri"/>
        </w:rPr>
      </w:pPr>
      <w:r>
        <w:rPr>
          <w:rFonts w:ascii="Calibri" w:hAnsi="Calibri"/>
          <w:sz w:val="20"/>
          <w:szCs w:val="20"/>
        </w:rPr>
        <w:t>cca 50% dětí zpět do rodiny, část do širší rodiny, poté NRP nebo mezinárodní adopce</w:t>
      </w:r>
    </w:p>
    <w:p>
      <w:pPr>
        <w:pStyle w:val="ListParagraph"/>
        <w:numPr>
          <w:ilvl w:val="1"/>
          <w:numId w:val="29"/>
        </w:numPr>
        <w:bidi w:val="0"/>
        <w:spacing w:lineRule="auto" w:line="276" w:before="0" w:after="0"/>
        <w:contextualSpacing/>
        <w:rPr>
          <w:rFonts w:ascii="Calibri" w:hAnsi="Calibri"/>
          <w:b w:val="false"/>
          <w:b w:val="false"/>
          <w:bCs w:val="false"/>
          <w:u w:val="none"/>
        </w:rPr>
      </w:pPr>
      <w:r>
        <w:rPr>
          <w:rFonts w:ascii="Calibri" w:hAnsi="Calibri"/>
          <w:b w:val="false"/>
          <w:bCs w:val="false"/>
          <w:sz w:val="20"/>
          <w:szCs w:val="20"/>
          <w:u w:val="none"/>
        </w:rPr>
        <w:t>pouze malá část (z velké části děti s mentálním postižením) zůstává a postupuju hierarchií sociálních služeb</w:t>
      </w:r>
    </w:p>
    <w:p>
      <w:pPr>
        <w:pStyle w:val="ListParagraph"/>
        <w:numPr>
          <w:ilvl w:val="0"/>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bCs/>
          <w:sz w:val="20"/>
          <w:szCs w:val="20"/>
        </w:rPr>
        <w:t>přijetí</w:t>
      </w:r>
    </w:p>
    <w:p>
      <w:pPr>
        <w:pStyle w:val="ListParagraph"/>
        <w:numPr>
          <w:ilvl w:val="1"/>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z porodnice - dle zákona o rodině</w:t>
      </w:r>
    </w:p>
    <w:p>
      <w:pPr>
        <w:pStyle w:val="ListParagraph"/>
        <w:numPr>
          <w:ilvl w:val="1"/>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z nemocnice - postižení, rizika, nezralost</w:t>
      </w:r>
    </w:p>
    <w:p>
      <w:pPr>
        <w:pStyle w:val="ListParagraph"/>
        <w:numPr>
          <w:ilvl w:val="1"/>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z domova - sociální nebo zdravotní indikace</w:t>
      </w:r>
    </w:p>
    <w:p>
      <w:pPr>
        <w:pStyle w:val="ListParagraph"/>
        <w:numPr>
          <w:ilvl w:val="1"/>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z ulice - opuštěné nebo nalezené dítě, cizí státní příslušník</w:t>
      </w:r>
    </w:p>
    <w:p>
      <w:pPr>
        <w:pStyle w:val="ListParagraph"/>
        <w:numPr>
          <w:ilvl w:val="0"/>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podmínky přijetí:</w:t>
      </w:r>
    </w:p>
    <w:p>
      <w:pPr>
        <w:pStyle w:val="ListParagraph"/>
        <w:numPr>
          <w:ilvl w:val="1"/>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rozhoduje ředitel - informace sociální, pracovní, lékařské</w:t>
      </w:r>
    </w:p>
    <w:p>
      <w:pPr>
        <w:pStyle w:val="ListParagraph"/>
        <w:numPr>
          <w:ilvl w:val="1"/>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evidenční list - indikace OA, SA, RA</w:t>
      </w:r>
    </w:p>
    <w:p>
      <w:pPr>
        <w:pStyle w:val="ListParagraph"/>
        <w:numPr>
          <w:ilvl w:val="1"/>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podpis rodičů</w:t>
      </w:r>
    </w:p>
    <w:p>
      <w:pPr>
        <w:pStyle w:val="ListParagraph"/>
        <w:numPr>
          <w:ilvl w:val="1"/>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souhlas rodičů - NRP, zdravotní indikace, akutní, přechodný nebo dlouhodobý pobyt, výchova</w:t>
      </w:r>
    </w:p>
    <w:p>
      <w:pPr>
        <w:pStyle w:val="ListParagraph"/>
        <w:numPr>
          <w:ilvl w:val="1"/>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předběžné opatření - vydáno soudem na návrh orgánu sociálně právní ochrany, dítě ohrožené na životě; dořeší se po měsíci - zrušení předběžného opatření nebo ústavní výchova</w:t>
      </w:r>
    </w:p>
    <w:p>
      <w:pPr>
        <w:pStyle w:val="ListParagraph"/>
        <w:numPr>
          <w:ilvl w:val="1"/>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dotazy od soudu</w:t>
      </w:r>
    </w:p>
    <w:p>
      <w:pPr>
        <w:pStyle w:val="ListParagraph"/>
        <w:numPr>
          <w:ilvl w:val="2"/>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zdravotní stav, vývoj a prognóza dítěte, náročnost ošetřovatelské nebo rodičovské péče</w:t>
      </w:r>
    </w:p>
    <w:p>
      <w:pPr>
        <w:pStyle w:val="ListParagraph"/>
        <w:numPr>
          <w:ilvl w:val="2"/>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zájem rodičů, průběh a frekvence návštěv</w:t>
      </w:r>
    </w:p>
    <w:p>
      <w:pPr>
        <w:pStyle w:val="ListParagraph"/>
        <w:numPr>
          <w:ilvl w:val="2"/>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platba rodičů</w:t>
      </w:r>
    </w:p>
    <w:p>
      <w:pPr>
        <w:pStyle w:val="ListParagraph"/>
        <w:numPr>
          <w:ilvl w:val="0"/>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bCs/>
          <w:i/>
          <w:iCs/>
          <w:sz w:val="20"/>
          <w:szCs w:val="20"/>
        </w:rPr>
        <w:t>pobyt má být dočasný (přechodný) a co možná nejkratší</w:t>
      </w:r>
    </w:p>
    <w:p>
      <w:pPr>
        <w:pStyle w:val="ListParagraph"/>
        <w:numPr>
          <w:ilvl w:val="0"/>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typy pobytu:</w:t>
      </w:r>
    </w:p>
    <w:p>
      <w:pPr>
        <w:pStyle w:val="ListParagraph"/>
        <w:numPr>
          <w:ilvl w:val="1"/>
          <w:numId w:val="29"/>
        </w:numPr>
        <w:bidi w:val="0"/>
        <w:spacing w:lineRule="auto" w:line="276" w:before="0" w:after="0"/>
        <w:contextualSpacing/>
        <w:rPr>
          <w:rFonts w:ascii="Calibri" w:hAnsi="Calibri"/>
        </w:rPr>
      </w:pPr>
      <w:r>
        <w:rPr>
          <w:rFonts w:ascii="Calibri" w:hAnsi="Calibri"/>
          <w:b/>
          <w:sz w:val="20"/>
          <w:szCs w:val="20"/>
        </w:rPr>
        <w:t>krátkodobý</w:t>
      </w:r>
      <w:r>
        <w:rPr>
          <w:rFonts w:ascii="Calibri" w:hAnsi="Calibri"/>
          <w:sz w:val="20"/>
          <w:szCs w:val="20"/>
        </w:rPr>
        <w:t xml:space="preserve"> - pomoc rodinám, které se akutn</w:t>
      </w:r>
      <w:r>
        <w:rPr>
          <w:rFonts w:ascii="Calibri" w:hAnsi="Calibri"/>
          <w:sz w:val="20"/>
          <w:szCs w:val="20"/>
        </w:rPr>
        <w:t xml:space="preserve">ě </w:t>
      </w:r>
      <w:r>
        <w:rPr>
          <w:rFonts w:ascii="Calibri" w:hAnsi="Calibri"/>
          <w:sz w:val="20"/>
          <w:szCs w:val="20"/>
        </w:rPr>
        <w:t>ocitly v tíživé sociální nebo zdravotní situaci; respitní péče (krátkodobá úleva pro rodinu, která dlouhodobě pečuje o dítě zdravotně postižené)</w:t>
      </w:r>
    </w:p>
    <w:p>
      <w:pPr>
        <w:pStyle w:val="ListParagraph"/>
        <w:numPr>
          <w:ilvl w:val="1"/>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dlouhodobý</w:t>
      </w:r>
      <w:r>
        <w:rPr>
          <w:rFonts w:ascii="Calibri" w:hAnsi="Calibri"/>
          <w:sz w:val="20"/>
          <w:szCs w:val="20"/>
        </w:rPr>
        <w:t xml:space="preserve"> - celoroční nebo delší</w:t>
      </w:r>
    </w:p>
    <w:p>
      <w:pPr>
        <w:pStyle w:val="ListParagraph"/>
        <w:numPr>
          <w:ilvl w:val="2"/>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těžký zdravotní stav vylučující péči v rodině</w:t>
      </w:r>
    </w:p>
    <w:p>
      <w:pPr>
        <w:pStyle w:val="ListParagraph"/>
        <w:numPr>
          <w:ilvl w:val="2"/>
          <w:numId w:val="29"/>
        </w:numPr>
        <w:bidi w:val="0"/>
        <w:spacing w:lineRule="auto" w:line="276" w:before="0" w:after="0"/>
        <w:contextualSpacing/>
        <w:rPr>
          <w:rFonts w:ascii="Calibri" w:hAnsi="Calibri"/>
        </w:rPr>
      </w:pPr>
      <w:r>
        <w:rPr>
          <w:rFonts w:ascii="Calibri" w:hAnsi="Calibri"/>
          <w:sz w:val="20"/>
          <w:szCs w:val="20"/>
        </w:rPr>
        <w:t>dítě ohrožené prostředím - týrání, zanedbávání, drogy, alkohol, psychiatrie</w:t>
      </w:r>
    </w:p>
    <w:p>
      <w:pPr>
        <w:pStyle w:val="ListParagraph"/>
        <w:numPr>
          <w:ilvl w:val="2"/>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opuštěné, nalezené dítě</w:t>
      </w:r>
    </w:p>
    <w:p>
      <w:pPr>
        <w:pStyle w:val="ListParagraph"/>
        <w:numPr>
          <w:ilvl w:val="1"/>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pobyt matky s dítětem</w:t>
      </w:r>
    </w:p>
    <w:p>
      <w:pPr>
        <w:pStyle w:val="ListParagraph"/>
        <w:numPr>
          <w:ilvl w:val="2"/>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důvody: zdravotní, sociální, výchovné, diagnostické</w:t>
      </w:r>
    </w:p>
    <w:p>
      <w:pPr>
        <w:pStyle w:val="ListParagraph"/>
        <w:numPr>
          <w:ilvl w:val="2"/>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sociální - gravidní ženy nebo kojící matky, které nemohou zůstat ve své rodině, utajené porody, azyl matky s dítětem</w:t>
      </w:r>
    </w:p>
    <w:p>
      <w:pPr>
        <w:pStyle w:val="ListParagraph"/>
        <w:numPr>
          <w:ilvl w:val="2"/>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výchovné - nezletilé matky, zácvik nezkušené nebo simplexní matky, zácvik rodičů v péči o postižené dítě, zácvik adoptivních rodičů nebo pěstounů v péči o dítě</w:t>
      </w:r>
    </w:p>
    <w:p>
      <w:pPr>
        <w:pStyle w:val="ListParagraph"/>
        <w:numPr>
          <w:ilvl w:val="2"/>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diagnostické - psychiatrická zátěž v OA matky - abusus, tělesné a mentální postižení, podezření na týrání dítěte</w:t>
      </w:r>
    </w:p>
    <w:p>
      <w:pPr>
        <w:pStyle w:val="ListParagraph"/>
        <w:numPr>
          <w:ilvl w:val="0"/>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propuštění</w:t>
      </w:r>
    </w:p>
    <w:p>
      <w:pPr>
        <w:pStyle w:val="ListParagraph"/>
        <w:numPr>
          <w:ilvl w:val="1"/>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bCs/>
          <w:i/>
          <w:iCs/>
          <w:sz w:val="20"/>
          <w:szCs w:val="20"/>
        </w:rPr>
        <w:t xml:space="preserve">do vlastní rodiny </w:t>
      </w:r>
      <w:r>
        <w:rPr>
          <w:rFonts w:ascii="Calibri" w:hAnsi="Calibri"/>
          <w:sz w:val="20"/>
          <w:szCs w:val="20"/>
        </w:rPr>
        <w:t>- zdařilá sanace - zácvik v rhb. péči, zlepšení zdravotního stavu nebo zácvik v ošetřování, zlepšení sociálních a bytových podmínek</w:t>
      </w:r>
    </w:p>
    <w:p>
      <w:pPr>
        <w:pStyle w:val="ListParagraph"/>
        <w:numPr>
          <w:ilvl w:val="1"/>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 xml:space="preserve">u nejisté sanace propuštění do rodiny, náhradní rodinné péče nebo jiného zařízení; </w:t>
      </w:r>
      <w:r>
        <w:rPr>
          <w:rFonts w:ascii="Calibri" w:hAnsi="Calibri"/>
          <w:b/>
          <w:bCs/>
          <w:i/>
          <w:iCs/>
          <w:sz w:val="20"/>
          <w:szCs w:val="20"/>
        </w:rPr>
        <w:t>vždy zvýšený dohled sociálně právní ochrany</w:t>
      </w:r>
    </w:p>
    <w:p>
      <w:pPr>
        <w:pStyle w:val="ListParagraph"/>
        <w:numPr>
          <w:ilvl w:val="1"/>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bCs/>
          <w:i/>
          <w:iCs/>
          <w:sz w:val="20"/>
          <w:szCs w:val="20"/>
        </w:rPr>
        <w:t>do náhradní rodinné péče</w:t>
      </w:r>
      <w:r>
        <w:rPr>
          <w:rFonts w:ascii="Calibri" w:hAnsi="Calibri"/>
          <w:sz w:val="20"/>
          <w:szCs w:val="20"/>
        </w:rPr>
        <w:t xml:space="preserve"> - nezdařilá nebo nejistá sanace, nesouhlas, nezájem</w:t>
      </w:r>
    </w:p>
    <w:p>
      <w:pPr>
        <w:pStyle w:val="ListParagraph"/>
        <w:numPr>
          <w:ilvl w:val="1"/>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i/>
          <w:iCs/>
          <w:sz w:val="20"/>
          <w:szCs w:val="20"/>
        </w:rPr>
        <w:t>do jiného zařízení</w:t>
      </w:r>
      <w:r>
        <w:rPr>
          <w:rFonts w:ascii="Calibri" w:hAnsi="Calibri"/>
          <w:i/>
          <w:iCs/>
          <w:sz w:val="20"/>
          <w:szCs w:val="20"/>
        </w:rPr>
        <w:t xml:space="preserve"> </w:t>
      </w:r>
      <w:r>
        <w:rPr>
          <w:rFonts w:ascii="Calibri" w:hAnsi="Calibri"/>
          <w:sz w:val="20"/>
          <w:szCs w:val="20"/>
        </w:rPr>
        <w:t>- dětský domov atd.</w:t>
      </w:r>
    </w:p>
    <w:p>
      <w:pPr>
        <w:pStyle w:val="ListParagraph"/>
        <w:numPr>
          <w:ilvl w:val="0"/>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do tří let věku děti v péči zařízení MZ ČR - po třetím roce věku se dělí podle mentální kondice:</w:t>
      </w:r>
    </w:p>
    <w:p>
      <w:pPr>
        <w:pStyle w:val="ListParagraph"/>
        <w:numPr>
          <w:ilvl w:val="1"/>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i/>
          <w:iCs/>
          <w:sz w:val="20"/>
          <w:szCs w:val="20"/>
        </w:rPr>
        <w:t>děti s dobrou mentální kondicí</w:t>
      </w:r>
      <w:r>
        <w:rPr>
          <w:rFonts w:ascii="Calibri" w:hAnsi="Calibri"/>
          <w:sz w:val="20"/>
          <w:szCs w:val="20"/>
        </w:rPr>
        <w:t xml:space="preserve"> - zařízení v gesci MŠMT</w:t>
      </w:r>
    </w:p>
    <w:p>
      <w:pPr>
        <w:pStyle w:val="ListParagraph"/>
        <w:numPr>
          <w:ilvl w:val="1"/>
          <w:numId w:val="29"/>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i/>
          <w:iCs/>
          <w:sz w:val="20"/>
          <w:szCs w:val="20"/>
        </w:rPr>
        <w:t>děti s mentálním postižením</w:t>
      </w:r>
      <w:r>
        <w:rPr>
          <w:rFonts w:ascii="Calibri" w:hAnsi="Calibri"/>
          <w:sz w:val="20"/>
          <w:szCs w:val="20"/>
        </w:rPr>
        <w:t xml:space="preserve"> (hlavně těžším) - zařízení v gesci MPSV</w:t>
      </w:r>
    </w:p>
    <w:p>
      <w:pPr>
        <w:pStyle w:val="Normal"/>
        <w:bidi w:val="0"/>
        <w:spacing w:before="0" w:after="0"/>
        <w:contextualSpacing/>
        <w:rPr>
          <w:rFonts w:ascii="Calibri" w:hAnsi="Calibri"/>
          <w:b/>
          <w:b/>
          <w:sz w:val="20"/>
          <w:szCs w:val="20"/>
          <w:u w:val="single"/>
        </w:rPr>
      </w:pPr>
      <w:r>
        <w:rPr>
          <w:rFonts w:asciiTheme="majorHAnsi" w:hAnsiTheme="majorHAnsi" w:ascii="Calibri" w:hAnsi="Calibri"/>
          <w:b/>
          <w:sz w:val="20"/>
          <w:szCs w:val="20"/>
          <w:u w:val="single"/>
        </w:rPr>
      </w:r>
    </w:p>
    <w:p>
      <w:pPr>
        <w:pStyle w:val="Normal"/>
        <w:bidi w:val="0"/>
        <w:spacing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MŠMT</w:t>
      </w:r>
    </w:p>
    <w:p>
      <w:pPr>
        <w:pStyle w:val="ListParagraph"/>
        <w:numPr>
          <w:ilvl w:val="0"/>
          <w:numId w:val="30"/>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zařízení:</w:t>
      </w:r>
    </w:p>
    <w:p>
      <w:pPr>
        <w:pStyle w:val="ListParagraph"/>
        <w:numPr>
          <w:ilvl w:val="1"/>
          <w:numId w:val="30"/>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dětské domovy</w:t>
      </w:r>
    </w:p>
    <w:p>
      <w:pPr>
        <w:pStyle w:val="ListParagraph"/>
        <w:numPr>
          <w:ilvl w:val="1"/>
          <w:numId w:val="30"/>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dětské domovy se školou</w:t>
      </w:r>
    </w:p>
    <w:p>
      <w:pPr>
        <w:pStyle w:val="ListParagraph"/>
        <w:numPr>
          <w:ilvl w:val="1"/>
          <w:numId w:val="30"/>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dětské diagnostické ústavy - krátkodobé pobyty ke kompletnímu vyšetření a sledování, určení dalšího postupu pro výchovu a terapii</w:t>
      </w:r>
    </w:p>
    <w:p>
      <w:pPr>
        <w:pStyle w:val="ListParagraph"/>
        <w:numPr>
          <w:ilvl w:val="1"/>
          <w:numId w:val="30"/>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dětské výchovné  ústavy - děti s poruchami chování</w:t>
      </w:r>
    </w:p>
    <w:p>
      <w:pPr>
        <w:pStyle w:val="ListParagraph"/>
        <w:numPr>
          <w:ilvl w:val="1"/>
          <w:numId w:val="30"/>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domovy pro děti vyžadující zvláštní péči</w:t>
      </w:r>
    </w:p>
    <w:p>
      <w:pPr>
        <w:pStyle w:val="ListParagraph"/>
        <w:bidi w:val="0"/>
        <w:spacing w:before="0" w:after="0"/>
        <w:ind w:left="1080" w:hanging="0"/>
        <w:contextualSpacing/>
        <w:rPr>
          <w:rFonts w:ascii="Calibri" w:hAnsi="Calibri"/>
          <w:b/>
          <w:b/>
          <w:sz w:val="20"/>
          <w:szCs w:val="20"/>
          <w:u w:val="single"/>
        </w:rPr>
      </w:pPr>
      <w:r>
        <w:rPr>
          <w:rFonts w:asciiTheme="majorHAnsi" w:hAnsiTheme="majorHAnsi" w:ascii="Calibri" w:hAnsi="Calibri"/>
          <w:b/>
          <w:sz w:val="20"/>
          <w:szCs w:val="20"/>
          <w:u w:val="single"/>
        </w:rPr>
      </w:r>
    </w:p>
    <w:p>
      <w:pPr>
        <w:pStyle w:val="ListParagraph"/>
        <w:numPr>
          <w:ilvl w:val="0"/>
          <w:numId w:val="30"/>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dětské domovy rodinného typu</w:t>
      </w:r>
    </w:p>
    <w:p>
      <w:pPr>
        <w:pStyle w:val="ListParagraph"/>
        <w:numPr>
          <w:ilvl w:val="1"/>
          <w:numId w:val="30"/>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snaha co nejvíce se přiblížit rodině - umělé sourozenecké skupiny různého věku a pohlaví, stálé vychovatelské skupiny (ženy i muži)</w:t>
      </w:r>
    </w:p>
    <w:p>
      <w:pPr>
        <w:pStyle w:val="ListParagraph"/>
        <w:numPr>
          <w:ilvl w:val="0"/>
          <w:numId w:val="30"/>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vzdělávací systém</w:t>
      </w:r>
      <w:r>
        <w:rPr>
          <w:rFonts w:ascii="Calibri" w:hAnsi="Calibri"/>
          <w:sz w:val="20"/>
          <w:szCs w:val="20"/>
        </w:rPr>
        <w:t xml:space="preserve"> - princip: každé dítě je vzdělavatelné, případně vychovatelné</w:t>
      </w:r>
    </w:p>
    <w:p>
      <w:pPr>
        <w:pStyle w:val="ListParagraph"/>
        <w:numPr>
          <w:ilvl w:val="1"/>
          <w:numId w:val="30"/>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bCs/>
          <w:i/>
          <w:iCs/>
          <w:sz w:val="20"/>
          <w:szCs w:val="20"/>
        </w:rPr>
        <w:t>snaha o integraci dětí do běžných ZŠ</w:t>
      </w:r>
      <w:r>
        <w:rPr>
          <w:rFonts w:ascii="Calibri" w:hAnsi="Calibri"/>
          <w:sz w:val="20"/>
          <w:szCs w:val="20"/>
        </w:rPr>
        <w:t xml:space="preserve"> - kde není možné, tak do Speciální školy a Školy praktické</w:t>
      </w:r>
    </w:p>
    <w:p>
      <w:pPr>
        <w:pStyle w:val="ListParagraph"/>
        <w:numPr>
          <w:ilvl w:val="1"/>
          <w:numId w:val="30"/>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internátní školy patří pod MŠMT - upravuje zákon o výkonu ústavní a ochranné výchovy a školský zákon - o předškolním, základním, středním a vyšším odborném vzdělání</w:t>
      </w:r>
    </w:p>
    <w:p>
      <w:pPr>
        <w:pStyle w:val="ListParagraph"/>
        <w:numPr>
          <w:ilvl w:val="2"/>
          <w:numId w:val="30"/>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omezení internátních škol - přeměňovány na DD</w:t>
      </w:r>
    </w:p>
    <w:p>
      <w:pPr>
        <w:pStyle w:val="ListParagraph"/>
        <w:numPr>
          <w:ilvl w:val="1"/>
          <w:numId w:val="30"/>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zvláštní škola, pomocná škola</w:t>
      </w:r>
    </w:p>
    <w:p>
      <w:pPr>
        <w:pStyle w:val="Normal"/>
        <w:bidi w:val="0"/>
        <w:spacing w:before="0" w:after="0"/>
        <w:contextualSpacing/>
        <w:rPr>
          <w:rFonts w:ascii="Calibri" w:hAnsi="Calibri"/>
          <w:b/>
          <w:b/>
          <w:sz w:val="20"/>
          <w:szCs w:val="20"/>
          <w:u w:val="single"/>
        </w:rPr>
      </w:pPr>
      <w:r>
        <w:rPr>
          <w:rFonts w:asciiTheme="majorHAnsi" w:hAnsiTheme="majorHAnsi" w:ascii="Calibri" w:hAnsi="Calibri"/>
          <w:b/>
          <w:sz w:val="20"/>
          <w:szCs w:val="20"/>
          <w:u w:val="single"/>
        </w:rPr>
      </w:r>
    </w:p>
    <w:p>
      <w:pPr>
        <w:pStyle w:val="Normal"/>
        <w:bidi w:val="0"/>
        <w:spacing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MPSV</w:t>
      </w:r>
    </w:p>
    <w:p>
      <w:pPr>
        <w:pStyle w:val="ListParagraph"/>
        <w:numPr>
          <w:ilvl w:val="0"/>
          <w:numId w:val="31"/>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domov pro osoby (děti) se zdravotním postižením</w:t>
      </w:r>
    </w:p>
    <w:p>
      <w:pPr>
        <w:pStyle w:val="ListParagraph"/>
        <w:numPr>
          <w:ilvl w:val="1"/>
          <w:numId w:val="31"/>
        </w:numPr>
        <w:bidi w:val="0"/>
        <w:spacing w:lineRule="auto" w:line="276" w:before="0" w:after="0"/>
        <w:contextualSpacing/>
        <w:rPr>
          <w:rFonts w:ascii="Calibri" w:hAnsi="Calibri"/>
        </w:rPr>
      </w:pPr>
      <w:r>
        <w:rPr>
          <w:rFonts w:ascii="Calibri" w:hAnsi="Calibri"/>
          <w:sz w:val="20"/>
          <w:szCs w:val="20"/>
        </w:rPr>
        <w:t>rámcově řeší nový Zákon o sociálních službách</w:t>
      </w:r>
    </w:p>
    <w:p>
      <w:pPr>
        <w:pStyle w:val="ListParagraph"/>
        <w:numPr>
          <w:ilvl w:val="1"/>
          <w:numId w:val="31"/>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zřizovatel: MPSV, kraj, obce, neziskové organizace</w:t>
      </w:r>
    </w:p>
    <w:p>
      <w:pPr>
        <w:pStyle w:val="ListParagraph"/>
        <w:numPr>
          <w:ilvl w:val="1"/>
          <w:numId w:val="31"/>
        </w:numPr>
        <w:bidi w:val="0"/>
        <w:spacing w:lineRule="auto" w:line="276" w:before="0" w:after="0"/>
        <w:contextualSpacing/>
        <w:rPr>
          <w:rFonts w:ascii="Calibri" w:hAnsi="Calibri"/>
        </w:rPr>
      </w:pPr>
      <w:r>
        <w:rPr>
          <w:rFonts w:ascii="Calibri" w:hAnsi="Calibri"/>
          <w:sz w:val="20"/>
          <w:szCs w:val="20"/>
        </w:rPr>
        <w:t>pomoc a veškerá péče pro osoby, které nemohou být v domácí péči - lehké až těžké mentální, tělesné nebo kombinované postižení</w:t>
      </w:r>
    </w:p>
    <w:p>
      <w:pPr>
        <w:pStyle w:val="ListParagraph"/>
        <w:numPr>
          <w:ilvl w:val="1"/>
          <w:numId w:val="31"/>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zajišťuje stravování, ubytování, ošetřování, psychosociální terapii, vzdělávání, kontakt se sociálním prostředím, pomoc při prosazování práv a zájmů</w:t>
      </w:r>
    </w:p>
    <w:p>
      <w:pPr>
        <w:pStyle w:val="ListParagraph"/>
        <w:numPr>
          <w:ilvl w:val="1"/>
          <w:numId w:val="31"/>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stanovené standardy kvality</w:t>
      </w:r>
    </w:p>
    <w:p>
      <w:pPr>
        <w:pStyle w:val="ListParagraph"/>
        <w:numPr>
          <w:ilvl w:val="1"/>
          <w:numId w:val="31"/>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řídí se vlastním etickým kodexem</w:t>
      </w:r>
    </w:p>
    <w:p>
      <w:pPr>
        <w:pStyle w:val="Normal"/>
        <w:bidi w:val="0"/>
        <w:spacing w:before="0" w:after="0"/>
        <w:contextualSpacing/>
        <w:rPr>
          <w:rFonts w:ascii="Calibri" w:hAnsi="Calibri"/>
          <w:b/>
          <w:b/>
          <w:sz w:val="20"/>
          <w:szCs w:val="20"/>
          <w:u w:val="single"/>
        </w:rPr>
      </w:pPr>
      <w:r>
        <w:rPr>
          <w:rFonts w:asciiTheme="majorHAnsi" w:hAnsiTheme="majorHAnsi" w:ascii="Calibri" w:hAnsi="Calibri"/>
          <w:b/>
          <w:sz w:val="20"/>
          <w:szCs w:val="20"/>
          <w:u w:val="single"/>
        </w:rPr>
      </w:r>
    </w:p>
    <w:p>
      <w:pPr>
        <w:pStyle w:val="Normal"/>
        <w:bidi w:val="0"/>
        <w:spacing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DALŠÍ INSTITUCIONÁLNÍ PÉČE</w:t>
      </w:r>
    </w:p>
    <w:p>
      <w:pPr>
        <w:pStyle w:val="ListParagraph"/>
        <w:numPr>
          <w:ilvl w:val="0"/>
          <w:numId w:val="3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stacionáře</w:t>
      </w:r>
      <w:r>
        <w:rPr>
          <w:rFonts w:ascii="Calibri" w:hAnsi="Calibri"/>
          <w:sz w:val="20"/>
          <w:szCs w:val="20"/>
        </w:rPr>
        <w:t xml:space="preserve">  - raná péče, odlehčovací služby</w:t>
      </w:r>
    </w:p>
    <w:p>
      <w:pPr>
        <w:pStyle w:val="ListParagraph"/>
        <w:numPr>
          <w:ilvl w:val="0"/>
          <w:numId w:val="32"/>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centra</w:t>
      </w:r>
    </w:p>
    <w:p>
      <w:pPr>
        <w:pStyle w:val="ListParagraph"/>
        <w:numPr>
          <w:ilvl w:val="0"/>
          <w:numId w:val="33"/>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ambulantní, denní nebo týdenní služby</w:t>
      </w:r>
    </w:p>
    <w:p>
      <w:pPr>
        <w:pStyle w:val="ListParagraph"/>
        <w:numPr>
          <w:ilvl w:val="0"/>
          <w:numId w:val="33"/>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služby výchovné, vzdělávací, rehabilitační, sociální, terapeutické</w:t>
      </w:r>
    </w:p>
    <w:p>
      <w:pPr>
        <w:pStyle w:val="ListParagraph"/>
        <w:numPr>
          <w:ilvl w:val="0"/>
          <w:numId w:val="33"/>
        </w:numPr>
        <w:bidi w:val="0"/>
        <w:spacing w:lineRule="auto" w:line="276" w:before="0" w:after="0"/>
        <w:contextualSpacing/>
        <w:rPr>
          <w:rFonts w:ascii="Calibri" w:hAnsi="Calibri"/>
        </w:rPr>
      </w:pPr>
      <w:r>
        <w:rPr>
          <w:rFonts w:ascii="Calibri" w:hAnsi="Calibri"/>
          <w:sz w:val="20"/>
          <w:szCs w:val="20"/>
        </w:rPr>
        <w:t>sociálně-aktivizační služby pro rodiny s dětmi, které jsou dlouhodobě ohrožené nepříznivou sociální situací</w:t>
      </w:r>
    </w:p>
    <w:p>
      <w:pPr>
        <w:pStyle w:val="Normal"/>
        <w:bidi w:val="0"/>
        <w:spacing w:before="0" w:after="0"/>
        <w:contextualSpacing/>
        <w:rPr>
          <w:rFonts w:ascii="Calibri" w:hAnsi="Calibri"/>
          <w:b/>
          <w:b/>
          <w:sz w:val="28"/>
          <w:szCs w:val="28"/>
          <w:u w:val="single"/>
        </w:rPr>
      </w:pPr>
      <w:r>
        <w:rPr>
          <w:rFonts w:asciiTheme="majorHAnsi" w:hAnsiTheme="majorHAnsi" w:ascii="Calibri" w:hAnsi="Calibri"/>
          <w:b/>
          <w:sz w:val="28"/>
          <w:szCs w:val="28"/>
          <w:u w:val="single"/>
        </w:rPr>
      </w:r>
    </w:p>
    <w:p>
      <w:pPr>
        <w:pStyle w:val="Normal"/>
        <w:bidi w:val="0"/>
        <w:spacing w:before="0" w:after="0"/>
        <w:contextualSpacing/>
        <w:rPr>
          <w:rFonts w:ascii="Calibri" w:hAnsi="Calibri"/>
          <w:b/>
          <w:b/>
          <w:sz w:val="28"/>
          <w:szCs w:val="28"/>
          <w:u w:val="single"/>
        </w:rPr>
      </w:pPr>
      <w:r>
        <w:rPr>
          <w:rFonts w:asciiTheme="majorHAnsi" w:hAnsiTheme="majorHAnsi" w:ascii="Calibri" w:hAnsi="Calibri"/>
          <w:b/>
          <w:sz w:val="28"/>
          <w:szCs w:val="28"/>
          <w:u w:val="single"/>
        </w:rPr>
      </w:r>
    </w:p>
    <w:p>
      <w:pPr>
        <w:pStyle w:val="Normal"/>
        <w:bidi w:val="0"/>
        <w:spacing w:before="0" w:after="0"/>
        <w:contextualSpacing/>
        <w:jc w:val="center"/>
        <w:rPr>
          <w:rFonts w:ascii="Calibri Light" w:hAnsi="Calibri Light" w:asciiTheme="majorHAnsi" w:hAnsiTheme="majorHAnsi"/>
          <w:b/>
          <w:b/>
          <w:sz w:val="32"/>
          <w:szCs w:val="32"/>
        </w:rPr>
      </w:pPr>
      <w:r>
        <w:rPr>
          <w:rFonts w:ascii="Calibri" w:hAnsi="Calibri"/>
          <w:b w:val="false"/>
          <w:bCs w:val="false"/>
          <w:sz w:val="32"/>
          <w:szCs w:val="32"/>
        </w:rPr>
        <w:t>29. NÁHRADNÍ RODINNÁ PÉČE, FORMY, PODMÍNKY</w:t>
      </w:r>
    </w:p>
    <w:p>
      <w:pPr>
        <w:pStyle w:val="Normal"/>
        <w:bidi w:val="0"/>
        <w:spacing w:before="0" w:after="0"/>
        <w:contextualSpacing/>
        <w:rPr>
          <w:rFonts w:ascii="Calibri" w:hAnsi="Calibri"/>
          <w:b/>
          <w:b/>
          <w:sz w:val="24"/>
          <w:szCs w:val="24"/>
          <w:u w:val="single"/>
        </w:rPr>
      </w:pPr>
      <w:r>
        <w:rPr>
          <w:rFonts w:asciiTheme="majorHAnsi" w:hAnsiTheme="majorHAnsi" w:ascii="Calibri" w:hAnsi="Calibri"/>
          <w:b/>
          <w:sz w:val="24"/>
          <w:szCs w:val="24"/>
          <w:u w:val="single"/>
        </w:rPr>
      </w:r>
    </w:p>
    <w:p>
      <w:pPr>
        <w:pStyle w:val="ListParagraph"/>
        <w:numPr>
          <w:ilvl w:val="0"/>
          <w:numId w:val="34"/>
        </w:numPr>
        <w:bidi w:val="0"/>
        <w:spacing w:lineRule="auto" w:line="276" w:before="0" w:after="0"/>
        <w:contextualSpacing/>
        <w:rPr>
          <w:rFonts w:ascii="Calibri" w:hAnsi="Calibri"/>
        </w:rPr>
      </w:pPr>
      <w:r>
        <w:rPr>
          <w:rFonts w:ascii="Calibri" w:hAnsi="Calibri"/>
          <w:b/>
          <w:sz w:val="20"/>
          <w:szCs w:val="20"/>
          <w:u w:val="single"/>
        </w:rPr>
        <w:t>náhradní rodinná péče</w:t>
      </w:r>
      <w:r>
        <w:rPr>
          <w:rFonts w:ascii="Calibri" w:hAnsi="Calibri"/>
          <w:sz w:val="20"/>
          <w:szCs w:val="20"/>
        </w:rPr>
        <w:t xml:space="preserve"> = forma péče o dítě, které nemůže být z nejrůznějších důvodů vychováváno ve vlastní rodině; dítě je vychováváno náhradními rodiči nebo pěstouny v prostředí, které se nejvíce blíží přirozené rodině</w:t>
      </w:r>
    </w:p>
    <w:p>
      <w:pPr>
        <w:pStyle w:val="ListParagraph"/>
        <w:numPr>
          <w:ilvl w:val="1"/>
          <w:numId w:val="34"/>
        </w:numPr>
        <w:bidi w:val="0"/>
        <w:spacing w:lineRule="auto" w:line="276" w:before="0" w:after="0"/>
        <w:contextualSpacing/>
        <w:rPr>
          <w:rFonts w:ascii="Calibri" w:hAnsi="Calibri"/>
          <w:sz w:val="20"/>
          <w:szCs w:val="20"/>
          <w:u w:val="none"/>
        </w:rPr>
      </w:pPr>
      <w:r>
        <w:rPr>
          <w:rFonts w:ascii="Calibri" w:hAnsi="Calibri"/>
          <w:sz w:val="20"/>
          <w:szCs w:val="20"/>
          <w:u w:val="none"/>
        </w:rPr>
        <w:t>náhradní rodinná péče zajišťuje potřeby dětí tam, kde se nezdařila sanace vlastní biologické rodiny, u dětí opuštěných, nalezených nebo osiřelých, v případě, že se rodiče nemohou/neumějí/nechtějí o dítě starat, u dětí týraných, zanedbávaných a zneužívaných</w:t>
      </w:r>
    </w:p>
    <w:p>
      <w:pPr>
        <w:pStyle w:val="ListParagraph"/>
        <w:numPr>
          <w:ilvl w:val="1"/>
          <w:numId w:val="34"/>
        </w:numPr>
        <w:bidi w:val="0"/>
        <w:spacing w:lineRule="auto" w:line="276" w:before="0" w:after="0"/>
        <w:contextualSpacing/>
        <w:rPr>
          <w:rFonts w:ascii="Calibri" w:hAnsi="Calibri"/>
        </w:rPr>
      </w:pPr>
      <w:r>
        <w:rPr>
          <w:rFonts w:ascii="Calibri" w:hAnsi="Calibri"/>
          <w:b/>
          <w:sz w:val="20"/>
          <w:szCs w:val="20"/>
          <w:u w:val="single"/>
        </w:rPr>
        <w:t>očekávaný přínos pro dítě:</w:t>
      </w:r>
    </w:p>
    <w:p>
      <w:pPr>
        <w:pStyle w:val="ListParagraph"/>
        <w:numPr>
          <w:ilvl w:val="2"/>
          <w:numId w:val="34"/>
        </w:numPr>
        <w:bidi w:val="0"/>
        <w:spacing w:lineRule="auto" w:line="276" w:before="0" w:after="0"/>
        <w:contextualSpacing/>
        <w:rPr>
          <w:rFonts w:ascii="Calibri" w:hAnsi="Calibri"/>
        </w:rPr>
      </w:pPr>
      <w:r>
        <w:rPr>
          <w:rFonts w:ascii="Calibri" w:hAnsi="Calibri"/>
          <w:sz w:val="20"/>
          <w:szCs w:val="20"/>
        </w:rPr>
        <w:t>stabilní prostředí - pocit domova, identifikace s rodinným prostředím</w:t>
      </w:r>
    </w:p>
    <w:p>
      <w:pPr>
        <w:pStyle w:val="ListParagraph"/>
        <w:numPr>
          <w:ilvl w:val="2"/>
          <w:numId w:val="34"/>
        </w:numPr>
        <w:bidi w:val="0"/>
        <w:spacing w:lineRule="auto" w:line="276" w:before="0" w:after="0"/>
        <w:contextualSpacing/>
        <w:rPr>
          <w:rFonts w:ascii="Calibri" w:hAnsi="Calibri"/>
        </w:rPr>
      </w:pPr>
      <w:r>
        <w:rPr>
          <w:rFonts w:ascii="Calibri" w:hAnsi="Calibri"/>
          <w:sz w:val="20"/>
          <w:szCs w:val="20"/>
        </w:rPr>
        <w:t>stabilní vychovatelé - citové pouto, trvalá vazba, uspokojení fyzických, psychických a sociálních potřeb</w:t>
      </w:r>
    </w:p>
    <w:p>
      <w:pPr>
        <w:pStyle w:val="ListParagraph"/>
        <w:numPr>
          <w:ilvl w:val="2"/>
          <w:numId w:val="34"/>
        </w:numPr>
        <w:bidi w:val="0"/>
        <w:spacing w:lineRule="auto" w:line="276" w:before="0" w:after="0"/>
        <w:contextualSpacing/>
        <w:rPr>
          <w:rFonts w:ascii="Calibri" w:hAnsi="Calibri"/>
        </w:rPr>
      </w:pPr>
      <w:r>
        <w:rPr>
          <w:rFonts w:ascii="Calibri" w:hAnsi="Calibri"/>
          <w:sz w:val="20"/>
          <w:szCs w:val="20"/>
        </w:rPr>
        <w:t>stabilní postavení v heterogenní skupině - osvojení si rolí a postupů</w:t>
      </w:r>
    </w:p>
    <w:p>
      <w:pPr>
        <w:pStyle w:val="ListParagraph"/>
        <w:numPr>
          <w:ilvl w:val="1"/>
          <w:numId w:val="34"/>
        </w:numPr>
        <w:bidi w:val="0"/>
        <w:spacing w:lineRule="auto" w:line="276" w:before="0" w:after="0"/>
        <w:contextualSpacing/>
        <w:rPr>
          <w:rFonts w:ascii="Calibri" w:hAnsi="Calibri"/>
        </w:rPr>
      </w:pPr>
      <w:r>
        <w:rPr>
          <w:rFonts w:ascii="Calibri" w:hAnsi="Calibri"/>
          <w:sz w:val="20"/>
          <w:szCs w:val="20"/>
        </w:rPr>
        <w:t>podle prof. Matějíčka - NRP naplňuje potřebu: stimulace, smysluplného světa, životní jistoty a citových rodinných vztahů, vědomí identity a příslušnosti k rodině, perspektivy otevřené budoucnosti</w:t>
      </w:r>
    </w:p>
    <w:p>
      <w:pPr>
        <w:pStyle w:val="ListParagraph"/>
        <w:numPr>
          <w:ilvl w:val="1"/>
          <w:numId w:val="34"/>
        </w:numPr>
        <w:bidi w:val="0"/>
        <w:spacing w:lineRule="auto" w:line="276" w:before="0" w:after="0"/>
        <w:contextualSpacing/>
        <w:rPr>
          <w:rFonts w:ascii="Calibri" w:hAnsi="Calibri"/>
        </w:rPr>
      </w:pPr>
      <w:r>
        <w:rPr>
          <w:rFonts w:ascii="Calibri" w:hAnsi="Calibri"/>
          <w:b/>
          <w:sz w:val="20"/>
          <w:szCs w:val="20"/>
          <w:u w:val="single"/>
        </w:rPr>
        <w:t>zákonná úprava:</w:t>
      </w:r>
    </w:p>
    <w:p>
      <w:pPr>
        <w:pStyle w:val="ListParagraph"/>
        <w:numPr>
          <w:ilvl w:val="2"/>
          <w:numId w:val="34"/>
        </w:numPr>
        <w:bidi w:val="0"/>
        <w:spacing w:lineRule="auto" w:line="276" w:before="0" w:after="0"/>
        <w:contextualSpacing/>
        <w:rPr>
          <w:rFonts w:ascii="Calibri" w:hAnsi="Calibri"/>
        </w:rPr>
      </w:pPr>
      <w:r>
        <w:rPr>
          <w:rFonts w:ascii="Calibri" w:hAnsi="Calibri"/>
          <w:sz w:val="20"/>
          <w:szCs w:val="20"/>
        </w:rPr>
        <w:t>Úmluva o právech dítěte (1989)</w:t>
      </w:r>
    </w:p>
    <w:p>
      <w:pPr>
        <w:pStyle w:val="ListParagraph"/>
        <w:numPr>
          <w:ilvl w:val="2"/>
          <w:numId w:val="34"/>
        </w:numPr>
        <w:bidi w:val="0"/>
        <w:spacing w:lineRule="auto" w:line="276" w:before="0" w:after="0"/>
        <w:contextualSpacing/>
        <w:rPr>
          <w:rFonts w:ascii="Calibri" w:hAnsi="Calibri"/>
        </w:rPr>
      </w:pPr>
      <w:r>
        <w:rPr>
          <w:rFonts w:ascii="Calibri" w:hAnsi="Calibri"/>
          <w:sz w:val="20"/>
          <w:szCs w:val="20"/>
        </w:rPr>
        <w:t>Haagská úmluva o ochraně dětí a mezinárodním osvojení</w:t>
      </w:r>
    </w:p>
    <w:p>
      <w:pPr>
        <w:pStyle w:val="ListParagraph"/>
        <w:numPr>
          <w:ilvl w:val="2"/>
          <w:numId w:val="34"/>
        </w:numPr>
        <w:bidi w:val="0"/>
        <w:spacing w:lineRule="auto" w:line="276" w:before="0" w:after="0"/>
        <w:contextualSpacing/>
        <w:rPr>
          <w:rFonts w:ascii="Calibri" w:hAnsi="Calibri"/>
        </w:rPr>
      </w:pPr>
      <w:r>
        <w:rPr>
          <w:rFonts w:ascii="Calibri" w:hAnsi="Calibri"/>
          <w:sz w:val="20"/>
          <w:szCs w:val="20"/>
        </w:rPr>
        <w:t>Zákon o sociálně právní ochraně dětí</w:t>
      </w:r>
    </w:p>
    <w:p>
      <w:pPr>
        <w:pStyle w:val="ListParagraph"/>
        <w:numPr>
          <w:ilvl w:val="2"/>
          <w:numId w:val="34"/>
        </w:numPr>
        <w:bidi w:val="0"/>
        <w:spacing w:lineRule="auto" w:line="276" w:before="0" w:after="0"/>
        <w:contextualSpacing/>
        <w:rPr>
          <w:rFonts w:ascii="Calibri" w:hAnsi="Calibri"/>
        </w:rPr>
      </w:pPr>
      <w:r>
        <w:rPr>
          <w:rFonts w:ascii="Calibri" w:hAnsi="Calibri"/>
          <w:sz w:val="20"/>
          <w:szCs w:val="20"/>
        </w:rPr>
        <w:t>Zákon o rodině</w:t>
      </w:r>
    </w:p>
    <w:p>
      <w:pPr>
        <w:pStyle w:val="ListParagraph"/>
        <w:numPr>
          <w:ilvl w:val="2"/>
          <w:numId w:val="34"/>
        </w:numPr>
        <w:bidi w:val="0"/>
        <w:spacing w:lineRule="auto" w:line="276" w:before="0" w:after="0"/>
        <w:contextualSpacing/>
        <w:rPr>
          <w:rFonts w:ascii="Calibri" w:hAnsi="Calibri"/>
        </w:rPr>
      </w:pPr>
      <w:r>
        <w:rPr>
          <w:rFonts w:ascii="Calibri" w:hAnsi="Calibri"/>
          <w:sz w:val="20"/>
          <w:szCs w:val="20"/>
        </w:rPr>
        <w:t>atd.</w:t>
      </w:r>
    </w:p>
    <w:p>
      <w:pPr>
        <w:pStyle w:val="ListParagraph"/>
        <w:numPr>
          <w:ilvl w:val="1"/>
          <w:numId w:val="34"/>
        </w:numPr>
        <w:bidi w:val="0"/>
        <w:spacing w:lineRule="auto" w:line="276" w:before="0" w:after="0"/>
        <w:contextualSpacing/>
        <w:rPr>
          <w:rFonts w:ascii="Calibri" w:hAnsi="Calibri"/>
          <w:sz w:val="20"/>
          <w:szCs w:val="20"/>
          <w:u w:val="none"/>
        </w:rPr>
      </w:pPr>
      <w:r>
        <w:rPr>
          <w:rFonts w:ascii="Calibri" w:hAnsi="Calibri"/>
          <w:sz w:val="20"/>
          <w:szCs w:val="20"/>
          <w:u w:val="none"/>
        </w:rPr>
        <w:t>východiska: naslouchat - porozumět - mít rád - být laskavý, ale důsledný</w:t>
      </w:r>
    </w:p>
    <w:p>
      <w:pPr>
        <w:pStyle w:val="ListParagraph"/>
        <w:numPr>
          <w:ilvl w:val="0"/>
          <w:numId w:val="3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náhradní výchovná péče</w:t>
      </w:r>
      <w:r>
        <w:rPr>
          <w:rFonts w:ascii="Calibri" w:hAnsi="Calibri"/>
          <w:sz w:val="20"/>
          <w:szCs w:val="20"/>
        </w:rPr>
        <w:t xml:space="preserve"> = péče o dítě, které nemůže:</w:t>
      </w:r>
    </w:p>
    <w:p>
      <w:pPr>
        <w:pStyle w:val="ListParagraph"/>
        <w:numPr>
          <w:ilvl w:val="1"/>
          <w:numId w:val="34"/>
        </w:numPr>
        <w:spacing w:lineRule="auto" w:line="276" w:before="0" w:after="0"/>
        <w:rPr>
          <w:rFonts w:ascii="Calibri Light" w:hAnsi="Calibri Light" w:asciiTheme="majorHAnsi" w:hAnsiTheme="majorHAnsi"/>
          <w:b/>
          <w:b/>
          <w:sz w:val="20"/>
          <w:szCs w:val="20"/>
          <w:u w:val="single"/>
        </w:rPr>
      </w:pPr>
      <w:r>
        <w:rPr>
          <w:rFonts w:ascii="Calibri" w:hAnsi="Calibri"/>
          <w:sz w:val="20"/>
          <w:szCs w:val="20"/>
        </w:rPr>
        <w:t>být vychováváno ve vlastní rodině</w:t>
      </w:r>
    </w:p>
    <w:p>
      <w:pPr>
        <w:pStyle w:val="ListParagraph"/>
        <w:numPr>
          <w:ilvl w:val="1"/>
          <w:numId w:val="34"/>
        </w:numPr>
        <w:spacing w:lineRule="auto" w:line="276" w:before="0" w:after="0"/>
        <w:rPr>
          <w:rFonts w:ascii="Calibri Light" w:hAnsi="Calibri Light" w:asciiTheme="majorHAnsi" w:hAnsiTheme="majorHAnsi"/>
          <w:b/>
          <w:b/>
          <w:sz w:val="20"/>
          <w:szCs w:val="20"/>
          <w:u w:val="single"/>
        </w:rPr>
      </w:pPr>
      <w:r>
        <w:rPr>
          <w:rFonts w:ascii="Calibri" w:hAnsi="Calibri"/>
          <w:sz w:val="20"/>
          <w:szCs w:val="20"/>
        </w:rPr>
        <w:t>být z nejrůznějších důvodů osvojeno náhradní rodinou</w:t>
      </w:r>
    </w:p>
    <w:p>
      <w:pPr>
        <w:pStyle w:val="ListParagraph"/>
        <w:numPr>
          <w:ilvl w:val="1"/>
          <w:numId w:val="34"/>
        </w:numPr>
        <w:spacing w:lineRule="auto" w:line="276" w:before="0" w:after="0"/>
        <w:rPr>
          <w:rFonts w:ascii="Calibri Light" w:hAnsi="Calibri Light" w:asciiTheme="majorHAnsi" w:hAnsiTheme="majorHAnsi"/>
          <w:b/>
          <w:b/>
          <w:sz w:val="20"/>
          <w:szCs w:val="20"/>
          <w:u w:val="single"/>
        </w:rPr>
      </w:pPr>
      <w:r>
        <w:rPr>
          <w:rFonts w:ascii="Calibri" w:hAnsi="Calibri"/>
          <w:sz w:val="20"/>
          <w:szCs w:val="20"/>
        </w:rPr>
        <w:t>být v pěstounské péči</w:t>
      </w:r>
    </w:p>
    <w:p>
      <w:pPr>
        <w:pStyle w:val="ListParagraph"/>
        <w:numPr>
          <w:ilvl w:val="0"/>
          <w:numId w:val="0"/>
        </w:numPr>
        <w:bidi w:val="0"/>
        <w:spacing w:lineRule="auto" w:line="276" w:before="0" w:after="0"/>
        <w:ind w:left="360" w:hanging="0"/>
        <w:contextualSpacing/>
        <w:rPr>
          <w:rFonts w:asciiTheme="majorHAnsi" w:hAnsiTheme="majorHAnsi"/>
          <w:sz w:val="20"/>
          <w:szCs w:val="20"/>
        </w:rPr>
      </w:pPr>
      <w:r>
        <w:rPr>
          <w:rFonts w:ascii="Calibri" w:hAnsi="Calibri"/>
        </w:rPr>
      </w:r>
    </w:p>
    <w:p>
      <w:pPr>
        <w:pStyle w:val="Normal"/>
        <w:bidi w:val="0"/>
        <w:spacing w:before="0" w:after="0"/>
        <w:contextualSpacing/>
        <w:rPr>
          <w:rFonts w:ascii="Calibri" w:hAnsi="Calibri"/>
        </w:rPr>
      </w:pPr>
      <w:r>
        <w:rPr>
          <w:rFonts w:ascii="Calibri" w:hAnsi="Calibri"/>
          <w:b/>
          <w:sz w:val="20"/>
          <w:szCs w:val="20"/>
          <w:u w:val="single"/>
        </w:rPr>
        <w:t>FORMY NRP</w:t>
      </w:r>
    </w:p>
    <w:p>
      <w:pPr>
        <w:pStyle w:val="ListParagraph"/>
        <w:numPr>
          <w:ilvl w:val="0"/>
          <w:numId w:val="3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adopce</w:t>
      </w:r>
      <w:r>
        <w:rPr>
          <w:rFonts w:ascii="Calibri" w:hAnsi="Calibri"/>
          <w:sz w:val="20"/>
          <w:szCs w:val="20"/>
          <w:u w:val="single"/>
        </w:rPr>
        <w:t xml:space="preserve"> </w:t>
      </w:r>
      <w:r>
        <w:rPr>
          <w:rFonts w:ascii="Calibri" w:hAnsi="Calibri"/>
          <w:b/>
          <w:sz w:val="20"/>
          <w:szCs w:val="20"/>
          <w:u w:val="single"/>
        </w:rPr>
        <w:t>(osvojení)</w:t>
      </w:r>
      <w:r>
        <w:rPr>
          <w:rFonts w:ascii="Calibri" w:hAnsi="Calibri"/>
          <w:b/>
          <w:sz w:val="20"/>
          <w:szCs w:val="20"/>
        </w:rPr>
        <w:t xml:space="preserve"> </w:t>
      </w:r>
      <w:r>
        <w:rPr>
          <w:rFonts w:ascii="Calibri" w:hAnsi="Calibri"/>
          <w:sz w:val="20"/>
          <w:szCs w:val="20"/>
        </w:rPr>
        <w:t>(cca 15-20% odchází z ústavů a dětských domovů do rodin osvojitelů)</w:t>
      </w:r>
    </w:p>
    <w:p>
      <w:pPr>
        <w:pStyle w:val="ListParagraph"/>
        <w:numPr>
          <w:ilvl w:val="1"/>
          <w:numId w:val="3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intimní forma NRP</w:t>
      </w:r>
    </w:p>
    <w:p>
      <w:pPr>
        <w:pStyle w:val="ListParagraph"/>
        <w:numPr>
          <w:ilvl w:val="1"/>
          <w:numId w:val="3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pravomocným rozhodnutím soudu; svazek definován jako svazek osob, který nabývá práva a povinnosti jako rodina</w:t>
      </w:r>
    </w:p>
    <w:p>
      <w:pPr>
        <w:pStyle w:val="ListParagraph"/>
        <w:numPr>
          <w:ilvl w:val="1"/>
          <w:numId w:val="3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bCs/>
          <w:i/>
          <w:iCs/>
          <w:sz w:val="20"/>
          <w:szCs w:val="20"/>
        </w:rPr>
        <w:t>zanikají všechny povinnosti a práva biologických rodičů</w:t>
      </w:r>
    </w:p>
    <w:p>
      <w:pPr>
        <w:pStyle w:val="ListParagraph"/>
        <w:numPr>
          <w:ilvl w:val="1"/>
          <w:numId w:val="3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adopce I. stupně</w:t>
      </w:r>
      <w:r>
        <w:rPr>
          <w:rFonts w:ascii="Calibri" w:hAnsi="Calibri"/>
          <w:sz w:val="20"/>
          <w:szCs w:val="20"/>
        </w:rPr>
        <w:t xml:space="preserve"> - zrušitelná, biologičtí rodiče jsou uvedeni v rodném listě dítěte</w:t>
      </w:r>
    </w:p>
    <w:p>
      <w:pPr>
        <w:pStyle w:val="ListParagraph"/>
        <w:numPr>
          <w:ilvl w:val="1"/>
          <w:numId w:val="3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adopce II. stupně</w:t>
      </w:r>
      <w:r>
        <w:rPr>
          <w:rFonts w:ascii="Calibri" w:hAnsi="Calibri"/>
          <w:sz w:val="20"/>
          <w:szCs w:val="20"/>
        </w:rPr>
        <w:t xml:space="preserve"> - nezrušitelná, v rodném listě uvedeni pouze adoptivní rodiče</w:t>
      </w:r>
    </w:p>
    <w:p>
      <w:pPr>
        <w:pStyle w:val="ListParagraph"/>
        <w:numPr>
          <w:ilvl w:val="1"/>
          <w:numId w:val="3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velký zájem v rámci systému mezinárodní adopce - Dánsko, Itálie, Španělsko, Švédsko</w:t>
      </w:r>
    </w:p>
    <w:p>
      <w:pPr>
        <w:pStyle w:val="ListParagraph"/>
        <w:numPr>
          <w:ilvl w:val="0"/>
          <w:numId w:val="3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pěstounská péče</w:t>
      </w:r>
    </w:p>
    <w:p>
      <w:pPr>
        <w:pStyle w:val="ListParagraph"/>
        <w:numPr>
          <w:ilvl w:val="1"/>
          <w:numId w:val="3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individuální</w:t>
      </w:r>
      <w:r>
        <w:rPr>
          <w:rFonts w:ascii="Calibri" w:hAnsi="Calibri"/>
          <w:sz w:val="20"/>
          <w:szCs w:val="20"/>
        </w:rPr>
        <w:t xml:space="preserve"> - cizí osoby nebo příbuzní</w:t>
      </w:r>
    </w:p>
    <w:p>
      <w:pPr>
        <w:pStyle w:val="ListParagraph"/>
        <w:numPr>
          <w:ilvl w:val="1"/>
          <w:numId w:val="3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kolektivní</w:t>
      </w:r>
      <w:r>
        <w:rPr>
          <w:rFonts w:ascii="Calibri" w:hAnsi="Calibri"/>
          <w:sz w:val="20"/>
          <w:szCs w:val="20"/>
        </w:rPr>
        <w:t xml:space="preserve"> - SOS dětské vesničky, zvláštní zařízení pro výkon PP</w:t>
      </w:r>
    </w:p>
    <w:p>
      <w:pPr>
        <w:pStyle w:val="ListParagraph"/>
        <w:numPr>
          <w:ilvl w:val="1"/>
          <w:numId w:val="3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končí zletilostí</w:t>
      </w:r>
    </w:p>
    <w:p>
      <w:pPr>
        <w:pStyle w:val="ListParagraph"/>
        <w:numPr>
          <w:ilvl w:val="1"/>
          <w:numId w:val="3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může být kdykoliv zrušena na žádost pěstouna nebo na návrh oddělení sociálně právní ochrany dítěte</w:t>
      </w:r>
    </w:p>
    <w:p>
      <w:pPr>
        <w:pStyle w:val="ListParagraph"/>
        <w:numPr>
          <w:ilvl w:val="1"/>
          <w:numId w:val="3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svazek vzniklý na základě soudního rozhodnutí</w:t>
      </w:r>
    </w:p>
    <w:p>
      <w:pPr>
        <w:pStyle w:val="ListParagraph"/>
        <w:numPr>
          <w:ilvl w:val="1"/>
          <w:numId w:val="3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bCs/>
          <w:i/>
          <w:iCs/>
          <w:sz w:val="20"/>
          <w:szCs w:val="20"/>
        </w:rPr>
        <w:t>nezískávají práva rodičů a dětí, pouze spravují běžné záležitosti</w:t>
      </w:r>
    </w:p>
    <w:p>
      <w:pPr>
        <w:pStyle w:val="ListParagraph"/>
        <w:numPr>
          <w:ilvl w:val="1"/>
          <w:numId w:val="3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placená</w:t>
      </w:r>
    </w:p>
    <w:p>
      <w:pPr>
        <w:pStyle w:val="ListParagraph"/>
        <w:numPr>
          <w:ilvl w:val="1"/>
          <w:numId w:val="3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děti:</w:t>
      </w:r>
    </w:p>
    <w:p>
      <w:pPr>
        <w:pStyle w:val="ListParagraph"/>
        <w:numPr>
          <w:ilvl w:val="2"/>
          <w:numId w:val="3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těžší zdravotní riziko, handicap, nejistá nebo nepříznivá prognóza</w:t>
      </w:r>
    </w:p>
    <w:p>
      <w:pPr>
        <w:pStyle w:val="ListParagraph"/>
        <w:numPr>
          <w:ilvl w:val="2"/>
          <w:numId w:val="3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těžší sociální riziko nebo handicap v RA (psychiatrie, alkoholismus)</w:t>
      </w:r>
    </w:p>
    <w:p>
      <w:pPr>
        <w:pStyle w:val="ListParagraph"/>
        <w:numPr>
          <w:ilvl w:val="2"/>
          <w:numId w:val="3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starší děti, sourozenecké skupiny</w:t>
      </w:r>
    </w:p>
    <w:p>
      <w:pPr>
        <w:pStyle w:val="ListParagraph"/>
        <w:numPr>
          <w:ilvl w:val="2"/>
          <w:numId w:val="3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děti, které se z právního hlediska nemohou uvolnit pro osvojení</w:t>
      </w:r>
    </w:p>
    <w:p>
      <w:pPr>
        <w:pStyle w:val="ListParagraph"/>
        <w:numPr>
          <w:ilvl w:val="1"/>
          <w:numId w:val="3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bCs/>
          <w:i/>
          <w:iCs/>
          <w:sz w:val="20"/>
          <w:szCs w:val="20"/>
        </w:rPr>
        <w:t>nutná stabilita a zralost žadatelů</w:t>
      </w:r>
    </w:p>
    <w:p>
      <w:pPr>
        <w:pStyle w:val="ListParagraph"/>
        <w:numPr>
          <w:ilvl w:val="1"/>
          <w:numId w:val="3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klasická forma</w:t>
      </w:r>
      <w:r>
        <w:rPr>
          <w:rFonts w:ascii="Calibri" w:hAnsi="Calibri"/>
          <w:sz w:val="20"/>
          <w:szCs w:val="20"/>
        </w:rPr>
        <w:t>- biologičtí rodiče mohou děti navštěvovat</w:t>
      </w:r>
    </w:p>
    <w:p>
      <w:pPr>
        <w:pStyle w:val="ListParagraph"/>
        <w:numPr>
          <w:ilvl w:val="2"/>
          <w:numId w:val="3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v případě obtížného styku soud:</w:t>
      </w:r>
    </w:p>
    <w:p>
      <w:pPr>
        <w:pStyle w:val="ListParagraph"/>
        <w:numPr>
          <w:ilvl w:val="3"/>
          <w:numId w:val="3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pozastaví výkon rodičovské zodpovědnosti</w:t>
      </w:r>
    </w:p>
    <w:p>
      <w:pPr>
        <w:pStyle w:val="ListParagraph"/>
        <w:numPr>
          <w:ilvl w:val="3"/>
          <w:numId w:val="3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omezí rodičovskou zodpovědnost</w:t>
      </w:r>
    </w:p>
    <w:p>
      <w:pPr>
        <w:pStyle w:val="ListParagraph"/>
        <w:numPr>
          <w:ilvl w:val="3"/>
          <w:numId w:val="3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zbaví RZ - rodiče nemohou dítě navštěvovat</w:t>
      </w:r>
    </w:p>
    <w:p>
      <w:pPr>
        <w:pStyle w:val="ListParagraph"/>
        <w:numPr>
          <w:ilvl w:val="2"/>
          <w:numId w:val="3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individuální - 1-4 děti, menší podíl státu; cizí osoby nebo příbuzní</w:t>
      </w:r>
    </w:p>
    <w:p>
      <w:pPr>
        <w:pStyle w:val="ListParagraph"/>
        <w:numPr>
          <w:ilvl w:val="1"/>
          <w:numId w:val="3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zvláštní zařízení pro výkon PP</w:t>
      </w:r>
      <w:r>
        <w:rPr>
          <w:rFonts w:ascii="Calibri" w:hAnsi="Calibri"/>
          <w:sz w:val="20"/>
          <w:szCs w:val="20"/>
        </w:rPr>
        <w:t xml:space="preserve"> - minimálně 4 děti v péči</w:t>
      </w:r>
    </w:p>
    <w:p>
      <w:pPr>
        <w:pStyle w:val="ListParagraph"/>
        <w:numPr>
          <w:ilvl w:val="2"/>
          <w:numId w:val="3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vyšší podíl státní správy - materiálně, finančně</w:t>
      </w:r>
    </w:p>
    <w:p>
      <w:pPr>
        <w:pStyle w:val="ListParagraph"/>
        <w:numPr>
          <w:ilvl w:val="1"/>
          <w:numId w:val="3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SOS dětské vesničky</w:t>
      </w:r>
    </w:p>
    <w:p>
      <w:pPr>
        <w:pStyle w:val="ListParagraph"/>
        <w:numPr>
          <w:ilvl w:val="2"/>
          <w:numId w:val="3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mateřský princip = žena - přebírá do péče skupinu dětí, má přidělený rodinný domek</w:t>
      </w:r>
    </w:p>
    <w:p>
      <w:pPr>
        <w:pStyle w:val="ListParagraph"/>
        <w:numPr>
          <w:ilvl w:val="2"/>
          <w:numId w:val="3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mužský princip = muž - profesionál, vedoucí vesničky</w:t>
      </w:r>
    </w:p>
    <w:p>
      <w:pPr>
        <w:pStyle w:val="ListParagraph"/>
        <w:numPr>
          <w:ilvl w:val="2"/>
          <w:numId w:val="3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teta = pomoc s provozem rodiny - vaření, úklid</w:t>
      </w:r>
    </w:p>
    <w:p>
      <w:pPr>
        <w:pStyle w:val="ListParagraph"/>
        <w:numPr>
          <w:ilvl w:val="1"/>
          <w:numId w:val="3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dávky v pěstounské péči:</w:t>
      </w:r>
    </w:p>
    <w:p>
      <w:pPr>
        <w:pStyle w:val="ListParagraph"/>
        <w:numPr>
          <w:ilvl w:val="2"/>
          <w:numId w:val="3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příspěvek při převzetí - nákup věcí pro dítě: do 6 let 8 000 Kč, 6-15 let 9 000 Kč, 16-24 let 10 000 Kč</w:t>
      </w:r>
    </w:p>
    <w:p>
      <w:pPr>
        <w:pStyle w:val="ListParagraph"/>
        <w:numPr>
          <w:ilvl w:val="2"/>
          <w:numId w:val="3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příspěvek na úhradu potřeb dítěte - nejdéle do 26 let; 3-7 tisíc podle věku, handicapu</w:t>
      </w:r>
    </w:p>
    <w:p>
      <w:pPr>
        <w:pStyle w:val="ListParagraph"/>
        <w:numPr>
          <w:ilvl w:val="2"/>
          <w:numId w:val="3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odměna pěstouna - 3126 Kč měsíčně</w:t>
      </w:r>
    </w:p>
    <w:p>
      <w:pPr>
        <w:pStyle w:val="ListParagraph"/>
        <w:numPr>
          <w:ilvl w:val="0"/>
          <w:numId w:val="3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poručnictví</w:t>
      </w:r>
    </w:p>
    <w:p>
      <w:pPr>
        <w:pStyle w:val="ListParagraph"/>
        <w:numPr>
          <w:ilvl w:val="0"/>
          <w:numId w:val="34"/>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kolizní opatrovník</w:t>
      </w:r>
      <w:r>
        <w:rPr>
          <w:rFonts w:ascii="Calibri" w:hAnsi="Calibri"/>
          <w:sz w:val="20"/>
          <w:szCs w:val="20"/>
        </w:rPr>
        <w:t xml:space="preserve"> - př. v případě rozvodů, hájí zájmy dítěte</w:t>
      </w:r>
    </w:p>
    <w:p>
      <w:pPr>
        <w:pStyle w:val="Normal"/>
        <w:bidi w:val="0"/>
        <w:spacing w:before="0" w:after="0"/>
        <w:contextualSpacing/>
        <w:rPr>
          <w:rFonts w:ascii="Calibri" w:hAnsi="Calibri"/>
          <w:b/>
          <w:b/>
          <w:sz w:val="20"/>
          <w:szCs w:val="20"/>
          <w:u w:val="single"/>
        </w:rPr>
      </w:pPr>
      <w:r>
        <w:rPr>
          <w:rFonts w:asciiTheme="majorHAnsi" w:hAnsiTheme="majorHAnsi" w:ascii="Calibri" w:hAnsi="Calibri"/>
          <w:b/>
          <w:sz w:val="20"/>
          <w:szCs w:val="20"/>
          <w:u w:val="single"/>
        </w:rPr>
      </w:r>
    </w:p>
    <w:p>
      <w:pPr>
        <w:pStyle w:val="Normal"/>
        <w:bidi w:val="0"/>
        <w:spacing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ALGORITMUS NRP</w:t>
      </w:r>
    </w:p>
    <w:p>
      <w:pPr>
        <w:pStyle w:val="ListParagraph"/>
        <w:numPr>
          <w:ilvl w:val="0"/>
          <w:numId w:val="3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právní uvolnění dítěte</w:t>
      </w:r>
    </w:p>
    <w:p>
      <w:pPr>
        <w:pStyle w:val="ListParagraph"/>
        <w:numPr>
          <w:ilvl w:val="1"/>
          <w:numId w:val="3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 xml:space="preserve">dítě do osvojení </w:t>
      </w:r>
      <w:r>
        <w:rPr>
          <w:rFonts w:ascii="Calibri" w:hAnsi="Calibri"/>
          <w:b/>
          <w:bCs/>
          <w:i/>
          <w:iCs/>
          <w:sz w:val="20"/>
          <w:szCs w:val="20"/>
        </w:rPr>
        <w:t>musí být právně volné</w:t>
      </w:r>
      <w:r>
        <w:rPr>
          <w:rFonts w:ascii="Calibri" w:hAnsi="Calibri"/>
          <w:sz w:val="20"/>
          <w:szCs w:val="20"/>
        </w:rPr>
        <w:t>: souhlas, 2 měsíce žádný zájem, 6 měsíců opravdový nezájem, zbavení rodičovské zodpovědnosti, rodiče zemřeli</w:t>
      </w:r>
    </w:p>
    <w:p>
      <w:pPr>
        <w:pStyle w:val="ListParagraph"/>
        <w:numPr>
          <w:ilvl w:val="0"/>
          <w:numId w:val="3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vyšetření</w:t>
      </w:r>
      <w:r>
        <w:rPr>
          <w:rFonts w:ascii="Calibri" w:hAnsi="Calibri"/>
          <w:sz w:val="20"/>
          <w:szCs w:val="20"/>
        </w:rPr>
        <w:t xml:space="preserve"> - informace o zdravotním stavu dítěte</w:t>
      </w:r>
    </w:p>
    <w:p>
      <w:pPr>
        <w:pStyle w:val="ListParagraph"/>
        <w:numPr>
          <w:ilvl w:val="1"/>
          <w:numId w:val="3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RA - rodiče, sourozenci, prarodiče</w:t>
      </w:r>
    </w:p>
    <w:p>
      <w:pPr>
        <w:pStyle w:val="ListParagraph"/>
        <w:numPr>
          <w:ilvl w:val="1"/>
          <w:numId w:val="3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sociální úroveň biologické rodiny</w:t>
      </w:r>
    </w:p>
    <w:p>
      <w:pPr>
        <w:pStyle w:val="ListParagraph"/>
        <w:numPr>
          <w:ilvl w:val="1"/>
          <w:numId w:val="3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intelektuální úroveň biologických rodičů</w:t>
      </w:r>
    </w:p>
    <w:p>
      <w:pPr>
        <w:pStyle w:val="ListParagraph"/>
        <w:numPr>
          <w:ilvl w:val="1"/>
          <w:numId w:val="3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vždy pediatrické vyšetření, neurologické a vývojové vyšetření, psychologické vývojové vyšetření, genetika, screening, infekce (hepatitidy, pohlavní nemoci, HIV), screening TEOAE (tranzientní evokované otoakustické emise), vyšetření fyzioterapeutem</w:t>
      </w:r>
    </w:p>
    <w:p>
      <w:pPr>
        <w:pStyle w:val="ListParagraph"/>
        <w:numPr>
          <w:ilvl w:val="1"/>
          <w:numId w:val="3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fakultativně sono břicha, kardiologie, oční vyšetření, u rizikových dětí vývojové vady, další specializovaná vyšetření podle příznaků; neurologie - EEG, CT, MRI</w:t>
      </w:r>
    </w:p>
    <w:p>
      <w:pPr>
        <w:pStyle w:val="ListParagraph"/>
        <w:numPr>
          <w:ilvl w:val="0"/>
          <w:numId w:val="3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prognóza, doporučená forma NRP</w:t>
      </w:r>
    </w:p>
    <w:p>
      <w:pPr>
        <w:pStyle w:val="ListParagraph"/>
        <w:numPr>
          <w:ilvl w:val="0"/>
          <w:numId w:val="3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žadatel:</w:t>
      </w:r>
    </w:p>
    <w:p>
      <w:pPr>
        <w:pStyle w:val="ListParagraph"/>
        <w:numPr>
          <w:ilvl w:val="1"/>
          <w:numId w:val="3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žádost</w:t>
      </w:r>
    </w:p>
    <w:p>
      <w:pPr>
        <w:pStyle w:val="ListParagraph"/>
        <w:numPr>
          <w:ilvl w:val="1"/>
          <w:numId w:val="3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 xml:space="preserve">přípravný kurz - sebepoznání, sebereflexe, </w:t>
      </w:r>
      <w:r>
        <w:rPr>
          <w:rFonts w:ascii="Calibri" w:hAnsi="Calibri"/>
          <w:b/>
          <w:bCs/>
          <w:i/>
          <w:iCs/>
          <w:sz w:val="20"/>
          <w:szCs w:val="20"/>
        </w:rPr>
        <w:t>snaha o eliminaci neúspěšných NRP</w:t>
      </w:r>
    </w:p>
    <w:p>
      <w:pPr>
        <w:pStyle w:val="ListParagraph"/>
        <w:numPr>
          <w:ilvl w:val="2"/>
          <w:numId w:val="3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teoretická část, praktická část, individuální prohlídka</w:t>
      </w:r>
    </w:p>
    <w:p>
      <w:pPr>
        <w:pStyle w:val="ListParagraph"/>
        <w:numPr>
          <w:ilvl w:val="2"/>
          <w:numId w:val="3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výsledek: schopnost přijmout cizí dítě</w:t>
      </w:r>
    </w:p>
    <w:p>
      <w:pPr>
        <w:pStyle w:val="ListParagraph"/>
        <w:numPr>
          <w:ilvl w:val="1"/>
          <w:numId w:val="3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zážitkové kurzy včetně psychologického vyšetření</w:t>
      </w:r>
    </w:p>
    <w:p>
      <w:pPr>
        <w:pStyle w:val="ListParagraph"/>
        <w:numPr>
          <w:ilvl w:val="1"/>
          <w:numId w:val="3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posouzení posudkovým lékařem, zda jsou vhodní pro NRP</w:t>
      </w:r>
    </w:p>
    <w:p>
      <w:pPr>
        <w:pStyle w:val="ListParagraph"/>
        <w:numPr>
          <w:ilvl w:val="1"/>
          <w:numId w:val="3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 xml:space="preserve">rozhodnutí o zařazení do evidence vhodných osvojitelů nebo pěstounů </w:t>
      </w:r>
    </w:p>
    <w:p>
      <w:pPr>
        <w:pStyle w:val="ListParagraph"/>
        <w:numPr>
          <w:ilvl w:val="0"/>
          <w:numId w:val="3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sbor pro NRP</w:t>
      </w:r>
    </w:p>
    <w:p>
      <w:pPr>
        <w:pStyle w:val="ListParagraph"/>
        <w:numPr>
          <w:ilvl w:val="1"/>
          <w:numId w:val="3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odborníci - sociální pracovník, lékař, psycholog, zástupce dítěte ze zařízení</w:t>
      </w:r>
    </w:p>
    <w:p>
      <w:pPr>
        <w:pStyle w:val="ListParagraph"/>
        <w:numPr>
          <w:ilvl w:val="1"/>
          <w:numId w:val="3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rodina vybraná pro dítě</w:t>
      </w:r>
    </w:p>
    <w:p>
      <w:pPr>
        <w:pStyle w:val="ListParagraph"/>
        <w:numPr>
          <w:ilvl w:val="1"/>
          <w:numId w:val="3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navázání kontaktu, převzetí dítěte, vznik nové rodiny, zatímní péče, návštěva v rodině, soudní jednání</w:t>
      </w:r>
    </w:p>
    <w:p>
      <w:pPr>
        <w:pStyle w:val="ListParagraph"/>
        <w:numPr>
          <w:ilvl w:val="0"/>
          <w:numId w:val="3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další spolupráce s adoptivními rodiči:</w:t>
      </w:r>
    </w:p>
    <w:p>
      <w:pPr>
        <w:pStyle w:val="ListParagraph"/>
        <w:numPr>
          <w:ilvl w:val="1"/>
          <w:numId w:val="3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individuální pomoc a spolupráce</w:t>
      </w:r>
    </w:p>
    <w:p>
      <w:pPr>
        <w:pStyle w:val="ListParagraph"/>
        <w:numPr>
          <w:ilvl w:val="1"/>
          <w:numId w:val="3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samostatné kluby a skupiny adoptivních rodičů</w:t>
      </w:r>
    </w:p>
    <w:p>
      <w:pPr>
        <w:pStyle w:val="ListParagraph"/>
        <w:numPr>
          <w:ilvl w:val="1"/>
          <w:numId w:val="3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setkání 3-4x ročně na půdě domovského zařízení</w:t>
      </w:r>
    </w:p>
    <w:p>
      <w:pPr>
        <w:pStyle w:val="ListParagraph"/>
        <w:numPr>
          <w:ilvl w:val="0"/>
          <w:numId w:val="35"/>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 xml:space="preserve">hlavní zásada: </w:t>
      </w:r>
      <w:r>
        <w:rPr>
          <w:rFonts w:ascii="Calibri" w:hAnsi="Calibri"/>
          <w:b/>
          <w:bCs/>
          <w:i/>
          <w:iCs/>
          <w:sz w:val="20"/>
          <w:szCs w:val="20"/>
        </w:rPr>
        <w:t>pro dítě se vybírá rodina, ne že si rodiče vybírají dítě</w:t>
      </w:r>
    </w:p>
    <w:p>
      <w:pPr>
        <w:pStyle w:val="Normal"/>
        <w:bidi w:val="0"/>
        <w:spacing w:before="0" w:after="0"/>
        <w:contextualSpacing/>
        <w:rPr>
          <w:rFonts w:ascii="Calibri" w:hAnsi="Calibri"/>
          <w:b/>
          <w:b/>
          <w:sz w:val="20"/>
          <w:szCs w:val="20"/>
          <w:u w:val="single"/>
        </w:rPr>
      </w:pPr>
      <w:r>
        <w:rPr>
          <w:rFonts w:asciiTheme="majorHAnsi" w:hAnsiTheme="majorHAnsi" w:ascii="Calibri" w:hAnsi="Calibri"/>
          <w:b/>
          <w:sz w:val="20"/>
          <w:szCs w:val="20"/>
          <w:u w:val="single"/>
        </w:rPr>
      </w:r>
    </w:p>
    <w:p>
      <w:pPr>
        <w:pStyle w:val="Normal"/>
        <w:bidi w:val="0"/>
        <w:spacing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HODNOCENÍ NRP:</w:t>
      </w:r>
    </w:p>
    <w:p>
      <w:pPr>
        <w:pStyle w:val="ListParagraph"/>
        <w:numPr>
          <w:ilvl w:val="0"/>
          <w:numId w:val="36"/>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úspěšná</w:t>
      </w:r>
    </w:p>
    <w:p>
      <w:pPr>
        <w:pStyle w:val="ListParagraph"/>
        <w:numPr>
          <w:ilvl w:val="0"/>
          <w:numId w:val="36"/>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neúspěšná</w:t>
      </w:r>
    </w:p>
    <w:p>
      <w:pPr>
        <w:pStyle w:val="ListParagraph"/>
        <w:numPr>
          <w:ilvl w:val="1"/>
          <w:numId w:val="36"/>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nezpracované téma</w:t>
      </w:r>
    </w:p>
    <w:p>
      <w:pPr>
        <w:pStyle w:val="ListParagraph"/>
        <w:numPr>
          <w:ilvl w:val="1"/>
          <w:numId w:val="36"/>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zamlčení pravdy dítěti</w:t>
      </w:r>
    </w:p>
    <w:p>
      <w:pPr>
        <w:pStyle w:val="ListParagraph"/>
        <w:numPr>
          <w:ilvl w:val="1"/>
          <w:numId w:val="36"/>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věk dítěte, věk rodičů</w:t>
      </w:r>
    </w:p>
    <w:p>
      <w:pPr>
        <w:pStyle w:val="ListParagraph"/>
        <w:numPr>
          <w:ilvl w:val="1"/>
          <w:numId w:val="36"/>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1 dítě v rodině - žádní sourozenci</w:t>
      </w:r>
    </w:p>
    <w:p>
      <w:pPr>
        <w:pStyle w:val="ListParagraph"/>
        <w:numPr>
          <w:ilvl w:val="1"/>
          <w:numId w:val="36"/>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nevhodní rodiče - egoismus, neurotizace - nutno doporučit řešení situace</w:t>
      </w:r>
    </w:p>
    <w:p>
      <w:pPr>
        <w:pStyle w:val="ListParagraph"/>
        <w:numPr>
          <w:ilvl w:val="1"/>
          <w:numId w:val="36"/>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širší rodina dítě nepřijme, není informována</w:t>
      </w:r>
    </w:p>
    <w:p>
      <w:pPr>
        <w:pStyle w:val="ListParagraph"/>
        <w:numPr>
          <w:ilvl w:val="1"/>
          <w:numId w:val="36"/>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neuvážená adopce - rodiče se přecení</w:t>
      </w:r>
    </w:p>
    <w:p>
      <w:pPr>
        <w:pStyle w:val="ListParagraph"/>
        <w:numPr>
          <w:ilvl w:val="1"/>
          <w:numId w:val="36"/>
        </w:numPr>
        <w:bidi w:val="0"/>
        <w:spacing w:lineRule="auto" w:line="276" w:before="0" w:after="0"/>
        <w:contextualSpacing/>
        <w:rPr>
          <w:rFonts w:ascii="Calibri" w:hAnsi="Calibri"/>
        </w:rPr>
      </w:pPr>
      <w:r>
        <w:rPr>
          <w:rFonts w:ascii="Calibri" w:hAnsi="Calibri"/>
          <w:sz w:val="20"/>
          <w:szCs w:val="20"/>
        </w:rPr>
        <w:t>v pěstounské péči možný negativní vliv biologických rodičů</w:t>
      </w:r>
    </w:p>
    <w:p>
      <w:pPr>
        <w:pStyle w:val="Normal"/>
        <w:bidi w:val="0"/>
        <w:spacing w:before="0" w:after="0"/>
        <w:contextualSpacing/>
        <w:rPr>
          <w:rFonts w:ascii="Calibri" w:hAnsi="Calibri"/>
          <w:b/>
          <w:b/>
          <w:sz w:val="28"/>
          <w:szCs w:val="28"/>
          <w:u w:val="single"/>
        </w:rPr>
      </w:pPr>
      <w:r>
        <w:rPr>
          <w:rFonts w:asciiTheme="majorHAnsi" w:hAnsiTheme="majorHAnsi" w:ascii="Calibri" w:hAnsi="Calibri"/>
          <w:b/>
          <w:sz w:val="28"/>
          <w:szCs w:val="28"/>
          <w:u w:val="single"/>
        </w:rPr>
      </w:r>
    </w:p>
    <w:p>
      <w:pPr>
        <w:pStyle w:val="Normal"/>
        <w:bidi w:val="0"/>
        <w:spacing w:before="0" w:after="0"/>
        <w:contextualSpacing/>
        <w:jc w:val="center"/>
        <w:rPr>
          <w:rFonts w:ascii="Calibri" w:hAnsi="Calibri"/>
          <w:b w:val="false"/>
          <w:b w:val="false"/>
          <w:bCs w:val="false"/>
        </w:rPr>
      </w:pPr>
      <w:r>
        <w:rPr>
          <w:rFonts w:ascii="Calibri" w:hAnsi="Calibri"/>
          <w:b w:val="false"/>
          <w:bCs w:val="false"/>
          <w:sz w:val="32"/>
          <w:szCs w:val="32"/>
        </w:rPr>
        <w:t>30. SYNDROM CAN A JINÉ FORMY NÁSILÍ NA DÍTĚTI</w:t>
      </w:r>
    </w:p>
    <w:p>
      <w:pPr>
        <w:pStyle w:val="ListParagraph"/>
        <w:numPr>
          <w:ilvl w:val="0"/>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CAN = child abuse and neglect; česky syndrom týraného, zneužívaného a zanedbávaného dítěte</w:t>
      </w:r>
    </w:p>
    <w:p>
      <w:pPr>
        <w:pStyle w:val="ListParagraph"/>
        <w:numPr>
          <w:ilvl w:val="0"/>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v ČR cca 1-2% týrání a zanedbávání, častější výskyt zneužívání</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podle výzkumů má s některou formou sexuálního zneužívání zkušenost 10% žen a 5% mužů</w:t>
      </w:r>
    </w:p>
    <w:p>
      <w:pPr>
        <w:pStyle w:val="ListParagraph"/>
        <w:numPr>
          <w:ilvl w:val="0"/>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historie:</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 xml:space="preserve">právní norma: </w:t>
      </w:r>
      <w:r>
        <w:rPr>
          <w:rFonts w:ascii="Calibri" w:hAnsi="Calibri"/>
          <w:b/>
          <w:sz w:val="20"/>
          <w:szCs w:val="20"/>
          <w:u w:val="single"/>
        </w:rPr>
        <w:t>Ženevská deklarace práv dítěte</w:t>
      </w:r>
      <w:r>
        <w:rPr>
          <w:rFonts w:ascii="Calibri" w:hAnsi="Calibri"/>
          <w:sz w:val="20"/>
          <w:szCs w:val="20"/>
        </w:rPr>
        <w:t xml:space="preserve"> - 1924</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 xml:space="preserve">od padesátých let pojem </w:t>
      </w:r>
      <w:r>
        <w:rPr>
          <w:rFonts w:ascii="Calibri" w:hAnsi="Calibri"/>
          <w:b/>
          <w:sz w:val="20"/>
          <w:szCs w:val="20"/>
          <w:u w:val="single"/>
        </w:rPr>
        <w:t>neúrazová poranění</w:t>
      </w:r>
      <w:r>
        <w:rPr>
          <w:rFonts w:ascii="Calibri" w:hAnsi="Calibri"/>
          <w:sz w:val="20"/>
          <w:szCs w:val="20"/>
        </w:rPr>
        <w:t xml:space="preserve"> - závažná poranění, která nebylo možno vysvětlit nahodilým úrazem</w:t>
      </w:r>
    </w:p>
    <w:p>
      <w:pPr>
        <w:pStyle w:val="ListParagraph"/>
        <w:numPr>
          <w:ilvl w:val="2"/>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mnohočetné fraktury, četné zlomeniny žeber a lopatek, vnější a vnitřní krvácení, poranění vnitřních orgánů, nitrolební krvácení a další</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 xml:space="preserve">1962 - </w:t>
      </w:r>
      <w:r>
        <w:rPr>
          <w:rFonts w:ascii="Calibri" w:hAnsi="Calibri"/>
          <w:b/>
          <w:sz w:val="20"/>
          <w:szCs w:val="20"/>
        </w:rPr>
        <w:t>syndrom bitého dítěte</w:t>
      </w:r>
      <w:r>
        <w:rPr>
          <w:rFonts w:ascii="Calibri" w:hAnsi="Calibri"/>
          <w:sz w:val="20"/>
          <w:szCs w:val="20"/>
        </w:rPr>
        <w:t xml:space="preserve"> (Kempe) - začátek kampaně proti týrání</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v ČR zájem od 1970</w:t>
      </w:r>
    </w:p>
    <w:p>
      <w:pPr>
        <w:pStyle w:val="ListParagraph"/>
        <w:numPr>
          <w:ilvl w:val="0"/>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kategorie násilí vůči dítěti:</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zahubení dítěte při ohrožení samotné existence rodičů či rodinného společenství - dítě se stalo existenční přítěží v době nouze, hladu, těžkého strádání</w:t>
      </w:r>
    </w:p>
    <w:p>
      <w:pPr>
        <w:pStyle w:val="ListParagraph"/>
        <w:numPr>
          <w:ilvl w:val="2"/>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narozené přespočetné dítě je odloženo, ponecháno bez pomoci nebo aktivně usmrceno</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zahubení dítěte dle výběru pohlaví - vybráno dítě, které je na základě pohlaví označeno za méněcenné (častěji dívky)</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pomsta - vybít nepříteli děti, aby neměl potomstvo (Slavníkovci, nacisté a vyhlazovací tábory, Stalinské čistky, gulagy)</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dítě jako oběť - usmíření rozhněvaného božstva</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zahubení dítěte z hanby, studu a strachu před společenským zavržením - typicky osamělé matky v těžké sociální situaci těsně po porodu</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tělesná poškození (mutilace) - genitál, obličej, ruce, nohy, záda - často součást rituálů při přijetí mezi dospělé</w:t>
      </w:r>
    </w:p>
    <w:p>
      <w:pPr>
        <w:pStyle w:val="ListParagraph"/>
        <w:numPr>
          <w:ilvl w:val="0"/>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týrání</w:t>
      </w:r>
      <w:r>
        <w:rPr>
          <w:rFonts w:ascii="Calibri" w:hAnsi="Calibri"/>
          <w:sz w:val="20"/>
          <w:szCs w:val="20"/>
        </w:rPr>
        <w:t xml:space="preserve"> = nenáhodné vědomé nebo nevědomé násilné psychické nebo fyzické poškozování dítěte, které se odehrává v rodině nebo v instituci a vede ke zranění, zastavení vývoje, popřípadě k smrti, a které omezuje či ohrožuje blaho a práva dítěte</w:t>
      </w:r>
    </w:p>
    <w:p>
      <w:pPr>
        <w:pStyle w:val="ListParagraph"/>
        <w:numPr>
          <w:ilvl w:val="0"/>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rizikové faktory:</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z pohledu dítěte</w:t>
      </w:r>
      <w:r>
        <w:rPr>
          <w:rFonts w:ascii="Calibri" w:hAnsi="Calibri"/>
          <w:sz w:val="20"/>
          <w:szCs w:val="20"/>
        </w:rPr>
        <w:t xml:space="preserve"> - nedonošené, neklidné, hyperaktivní nebo impulsivní (LMD, ADHD), labilní, úzkostlivé, plačtivé, dítě s postižením, chronicky nebo opakovaně nemocné, dítě s poruchou chování, dětské lhaní, záškoláctví, toulání, útěky z domova, dítě nesplňující očekávání rodičů</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ze strany rodičů</w:t>
      </w:r>
      <w:r>
        <w:rPr>
          <w:rFonts w:ascii="Calibri" w:hAnsi="Calibri"/>
          <w:sz w:val="20"/>
          <w:szCs w:val="20"/>
        </w:rPr>
        <w:t xml:space="preserve"> - lidé s anomálním vývojem osobnosti (psychopatie) a agresivními povahovými rysy, psychické choroby (psychotici), rodiče s neurotickými obtížemi (chronická frustrace), rodiče žijící atypickým životním stylem (příslušníci sekt a pod.), stoupenci agresivních rituálů, rozvodové situace, porozvodové spory o děti</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z pohledu rodinné situace a rodinných vztahů</w:t>
      </w:r>
      <w:r>
        <w:rPr>
          <w:rFonts w:ascii="Calibri" w:hAnsi="Calibri"/>
          <w:sz w:val="20"/>
          <w:szCs w:val="20"/>
        </w:rPr>
        <w:t xml:space="preserve"> - nechtěné dítě, dítě nezletilé matky nebo rodičů, dítě simplexní matky, matka samoživitelka, rodiče drogově závislí, alkoholici, dítě s jedním nevlastním rodičem, dítě žijící v rodině bezdomovců nebo squatterů, dítě žijící v rodině s mnoha dětmi ve stísněném prostoru</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z pohledu širších společenských souvislostí</w:t>
      </w:r>
      <w:r>
        <w:rPr>
          <w:rFonts w:ascii="Calibri" w:hAnsi="Calibri"/>
          <w:sz w:val="20"/>
          <w:szCs w:val="20"/>
        </w:rPr>
        <w:t xml:space="preserve"> - etnické skupiny nebo jiné minority, dítě žijící v chudobě, nezaměstnaní rodiče, dítě žijící ve venkovských, málo civilizovaných oblastech</w:t>
      </w:r>
    </w:p>
    <w:p>
      <w:pPr>
        <w:pStyle w:val="ListParagraph"/>
        <w:numPr>
          <w:ilvl w:val="0"/>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RF pro sexuální zneužívání</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rizikoví dospělí</w:t>
      </w:r>
      <w:r>
        <w:rPr>
          <w:rFonts w:ascii="Calibri" w:hAnsi="Calibri"/>
          <w:sz w:val="20"/>
          <w:szCs w:val="20"/>
        </w:rPr>
        <w:t xml:space="preserve"> - sexuálně hyperaktivní muži, sexuální devianti, alkoholici, toxikomani, starší muži, kteří pro stařeckou demenci mají omezenou kontrolu pudového jednání</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rizikové děti</w:t>
      </w:r>
      <w:r>
        <w:rPr>
          <w:rFonts w:ascii="Calibri" w:hAnsi="Calibri"/>
          <w:sz w:val="20"/>
          <w:szCs w:val="20"/>
        </w:rPr>
        <w:t xml:space="preserve"> - předčasně vyspělé dívky ženských tvarů, mazlivé, svádivé, koketní</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rizikové situace</w:t>
      </w:r>
    </w:p>
    <w:p>
      <w:pPr>
        <w:pStyle w:val="ListParagraph"/>
        <w:numPr>
          <w:ilvl w:val="2"/>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dříve stísněný prostor - rodiče spící s dětmi</w:t>
      </w:r>
    </w:p>
    <w:p>
      <w:pPr>
        <w:pStyle w:val="ListParagraph"/>
        <w:numPr>
          <w:ilvl w:val="2"/>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příležitost - nemocné dítě, pečuje otec, péče vyžaduje intenzivní tělesný kontakt</w:t>
      </w:r>
    </w:p>
    <w:p>
      <w:pPr>
        <w:pStyle w:val="ListParagraph"/>
        <w:numPr>
          <w:ilvl w:val="2"/>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přítel rodiny</w:t>
      </w:r>
    </w:p>
    <w:p>
      <w:pPr>
        <w:pStyle w:val="ListParagraph"/>
        <w:numPr>
          <w:ilvl w:val="2"/>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uvolněná sexualita v rodině</w:t>
      </w:r>
    </w:p>
    <w:p>
      <w:pPr>
        <w:pStyle w:val="ListParagraph"/>
        <w:numPr>
          <w:ilvl w:val="2"/>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vychovatelé v různých zařízeních</w:t>
      </w:r>
    </w:p>
    <w:p>
      <w:pPr>
        <w:pStyle w:val="ListParagraph"/>
        <w:numPr>
          <w:ilvl w:val="2"/>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prázdninové tábory a zájmové kroužky</w:t>
      </w:r>
    </w:p>
    <w:p>
      <w:pPr>
        <w:pStyle w:val="ListParagraph"/>
        <w:numPr>
          <w:ilvl w:val="0"/>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syndrom CAN</w:t>
      </w:r>
      <w:r>
        <w:rPr>
          <w:rFonts w:ascii="Calibri" w:hAnsi="Calibri"/>
          <w:sz w:val="20"/>
          <w:szCs w:val="20"/>
        </w:rPr>
        <w:t xml:space="preserve"> - zanedbávání, týrání tělesné a duševní, sexuální zneužívání</w:t>
      </w:r>
    </w:p>
    <w:p>
      <w:pPr>
        <w:pStyle w:val="ListParagraph"/>
        <w:numPr>
          <w:ilvl w:val="0"/>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příznaky zanedbávání</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 xml:space="preserve">dítě depresivní, plačtivé, opožděné, </w:t>
      </w:r>
      <w:r>
        <w:rPr>
          <w:rFonts w:ascii="Calibri" w:hAnsi="Calibri"/>
          <w:b/>
          <w:bCs/>
          <w:i/>
          <w:iCs/>
          <w:sz w:val="20"/>
          <w:szCs w:val="20"/>
        </w:rPr>
        <w:t>při převzetí do péče jiné osoby "rozkvete"</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zanedbaný zevnějšek, dítě páchne stolicí, močí, má špinavé a roztrhané oblečení</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dlouhou dobu (hodiny i dny) bez náležité výživy, péče, dohledu</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dvě kategorie:</w:t>
      </w:r>
    </w:p>
    <w:p>
      <w:pPr>
        <w:pStyle w:val="ListParagraph"/>
        <w:numPr>
          <w:ilvl w:val="2"/>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těžké zanedbávání</w:t>
      </w:r>
      <w:r>
        <w:rPr>
          <w:rFonts w:ascii="Calibri" w:hAnsi="Calibri"/>
          <w:sz w:val="20"/>
          <w:szCs w:val="20"/>
        </w:rPr>
        <w:t xml:space="preserve"> - ohroženo zdraví i život</w:t>
      </w:r>
    </w:p>
    <w:p>
      <w:pPr>
        <w:pStyle w:val="ListParagraph"/>
        <w:numPr>
          <w:ilvl w:val="2"/>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všeobecné zanedbávání</w:t>
      </w:r>
      <w:r>
        <w:rPr>
          <w:rFonts w:ascii="Calibri" w:hAnsi="Calibri"/>
          <w:sz w:val="20"/>
          <w:szCs w:val="20"/>
        </w:rPr>
        <w:t xml:space="preserve"> - tělesné, citové, zanedbávání výchovy a vzdělávání</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nepravidelný denní rytmus, nevhodné prostředí (zakouřené místnosti)</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dítě z pohodlnosti odložené do péče sousedky, kamarádky, často nepříliš známé; dítě odložené do kolektivní péče</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dítě, které nemá řádné preventivní prohlídky, očkování</w:t>
      </w:r>
    </w:p>
    <w:p>
      <w:pPr>
        <w:pStyle w:val="ListParagraph"/>
        <w:numPr>
          <w:ilvl w:val="0"/>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příznaky tělesného týrání</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uzavřená poranění</w:t>
      </w:r>
    </w:p>
    <w:p>
      <w:pPr>
        <w:pStyle w:val="ListParagraph"/>
        <w:numPr>
          <w:ilvl w:val="2"/>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otřesy - nejhorší otřesy mozku a míchy, pohmoždění mozku, subdurální krvácení, subarachnoidální krvácení, povrchová poranění hlavy, zlomeniny kalvy (bezvědomí, brýlový hematom)</w:t>
      </w:r>
    </w:p>
    <w:p>
      <w:pPr>
        <w:pStyle w:val="ListParagraph"/>
        <w:numPr>
          <w:ilvl w:val="2"/>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bCs/>
          <w:i/>
          <w:iCs/>
          <w:sz w:val="20"/>
          <w:szCs w:val="20"/>
        </w:rPr>
        <w:t xml:space="preserve">Shaken Baby Syndrome </w:t>
      </w:r>
      <w:r>
        <w:rPr>
          <w:rFonts w:ascii="Calibri" w:hAnsi="Calibri"/>
          <w:sz w:val="20"/>
          <w:szCs w:val="20"/>
        </w:rPr>
        <w:t>- syndrom třesení - extrémní násilí, může způsobit smrt nebo trvalé neurologické potíže</w:t>
      </w:r>
    </w:p>
    <w:p>
      <w:pPr>
        <w:pStyle w:val="ListParagraph"/>
        <w:numPr>
          <w:ilvl w:val="2"/>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pohmoždění, modřiny různého stáří; možnost odtržení kůže a poškození hlubších tkání a vnitřních orgánů</w:t>
      </w:r>
    </w:p>
    <w:p>
      <w:pPr>
        <w:pStyle w:val="ListParagraph"/>
        <w:numPr>
          <w:ilvl w:val="2"/>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zranění nástroji použitými při bití - řemen, důtky, hůl, hadice, vařečky</w:t>
      </w:r>
    </w:p>
    <w:p>
      <w:pPr>
        <w:pStyle w:val="ListParagraph"/>
        <w:numPr>
          <w:ilvl w:val="2"/>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vytrhávání vlasů - lysiny</w:t>
      </w:r>
    </w:p>
    <w:p>
      <w:pPr>
        <w:pStyle w:val="ListParagraph"/>
        <w:numPr>
          <w:ilvl w:val="2"/>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kousnutí - otisky zubů</w:t>
      </w:r>
    </w:p>
    <w:p>
      <w:pPr>
        <w:pStyle w:val="ListParagraph"/>
        <w:numPr>
          <w:ilvl w:val="2"/>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poranění šlach, svalů, nervů, cév, kloubů</w:t>
      </w:r>
    </w:p>
    <w:p>
      <w:pPr>
        <w:pStyle w:val="ListParagraph"/>
        <w:numPr>
          <w:ilvl w:val="2"/>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fraktury a fisury - u mnohočetných myslet na CAN</w:t>
      </w:r>
    </w:p>
    <w:p>
      <w:pPr>
        <w:pStyle w:val="ListParagraph"/>
        <w:numPr>
          <w:ilvl w:val="3"/>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speciálně</w:t>
      </w:r>
      <w:r>
        <w:rPr>
          <w:rFonts w:ascii="Calibri" w:hAnsi="Calibri"/>
          <w:b/>
          <w:bCs/>
          <w:i/>
          <w:iCs/>
          <w:sz w:val="20"/>
          <w:szCs w:val="20"/>
        </w:rPr>
        <w:t xml:space="preserve"> chip zlomeniny</w:t>
      </w:r>
      <w:r>
        <w:rPr>
          <w:rFonts w:ascii="Calibri" w:hAnsi="Calibri"/>
          <w:sz w:val="20"/>
          <w:szCs w:val="20"/>
        </w:rPr>
        <w:t xml:space="preserve"> - konce dlouhých kostí, vznikají nadměrným tahem, kroucením, škubnutím</w:t>
      </w:r>
    </w:p>
    <w:p>
      <w:pPr>
        <w:pStyle w:val="ListParagraph"/>
        <w:numPr>
          <w:ilvl w:val="3"/>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typicky spirální zlomenina humeru, zlomenina stehenní kosti u dítěte do dvou let, zlomenina zevní části klíčku, zlomeniny lopatky</w:t>
      </w:r>
    </w:p>
    <w:p>
      <w:pPr>
        <w:pStyle w:val="ListParagraph"/>
        <w:numPr>
          <w:ilvl w:val="2"/>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strangulační rýhy, tepelná poranění, rány a jizvy po úderech a opařenínách, omrzliny</w:t>
      </w:r>
    </w:p>
    <w:p>
      <w:pPr>
        <w:pStyle w:val="ListParagraph"/>
        <w:numPr>
          <w:ilvl w:val="2"/>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zhmožděniny kolenou od klečení</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otevřená poranění</w:t>
      </w:r>
    </w:p>
    <w:p>
      <w:pPr>
        <w:pStyle w:val="ListParagraph"/>
        <w:numPr>
          <w:ilvl w:val="2"/>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rány řezné, bodné, tržné, tržně zhmožděné, sečné, hlubší rány kousnutím, střelné rány, poranění sliznic, popáleniny</w:t>
      </w:r>
    </w:p>
    <w:p>
      <w:pPr>
        <w:pStyle w:val="ListParagraph"/>
        <w:numPr>
          <w:ilvl w:val="2"/>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mnohočetná poranění</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další příznaky</w:t>
      </w:r>
      <w:r>
        <w:rPr>
          <w:rFonts w:ascii="Calibri" w:hAnsi="Calibri"/>
          <w:sz w:val="20"/>
          <w:szCs w:val="20"/>
        </w:rPr>
        <w:t xml:space="preserve"> - bezvědomí, bolesti hlavy, bolesti břicha, závratě, bolesti svalů až křeče, poruchy dýchání a oběhu, krvácení - nebezpečí infekce</w:t>
      </w:r>
    </w:p>
    <w:p>
      <w:pPr>
        <w:pStyle w:val="ListParagraph"/>
        <w:numPr>
          <w:ilvl w:val="0"/>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dif. dg.: krvácení - poruchy krevní srážlivosti (hemofilie, destičkové poruchy), fraktury - křivice, osteogenesis imperfecta, deficit mědi, poranění při porodu</w:t>
      </w:r>
    </w:p>
    <w:p>
      <w:pPr>
        <w:pStyle w:val="ListParagraph"/>
        <w:numPr>
          <w:ilvl w:val="0"/>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pozor na úmyslné otravy - chemikálie, předávkování léky, jedy, alkohol, drogy</w:t>
      </w:r>
    </w:p>
    <w:p>
      <w:pPr>
        <w:pStyle w:val="ListParagraph"/>
        <w:numPr>
          <w:ilvl w:val="0"/>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příznaky duševního týrání:</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aktivní složka</w:t>
      </w:r>
      <w:r>
        <w:rPr>
          <w:rFonts w:ascii="Calibri" w:hAnsi="Calibri"/>
          <w:sz w:val="20"/>
          <w:szCs w:val="20"/>
        </w:rPr>
        <w:t xml:space="preserve"> - nadávky, ponižování, zesměšňování, nedůvěra, opovrhování, hostilita</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pasivní složka</w:t>
      </w:r>
      <w:r>
        <w:rPr>
          <w:rFonts w:ascii="Calibri" w:hAnsi="Calibri"/>
          <w:sz w:val="20"/>
          <w:szCs w:val="20"/>
        </w:rPr>
        <w:t xml:space="preserve"> - neláska, nezájem, nevšímavost, nedostatek péče</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plně vytížení rodiče</w:t>
      </w:r>
      <w:r>
        <w:rPr>
          <w:rFonts w:ascii="Calibri" w:hAnsi="Calibri"/>
          <w:sz w:val="20"/>
          <w:szCs w:val="20"/>
        </w:rPr>
        <w:t xml:space="preserve"> - nemají čas na dítě</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horší známky ve škole, represivní opatření - zákaz chození ven, koukání na TV a pod.</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emoční vydírání</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srovnávání se sourozenci</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srovnávání s rodičem</w:t>
      </w:r>
    </w:p>
    <w:p>
      <w:pPr>
        <w:pStyle w:val="ListParagraph"/>
        <w:numPr>
          <w:ilvl w:val="0"/>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sexuální zneužívání</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bezkontaktní</w:t>
      </w:r>
      <w:r>
        <w:rPr>
          <w:rFonts w:ascii="Calibri" w:hAnsi="Calibri"/>
          <w:sz w:val="20"/>
          <w:szCs w:val="20"/>
        </w:rPr>
        <w:t xml:space="preserve"> - exhibicionismus (ukazuje dítěti genitál), předvádění sexuálních aktivit dospělých před dítětem, nabízení erotických pomůcek a časopisů, obscénní hovory a telefonáty</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kontaktní</w:t>
      </w:r>
    </w:p>
    <w:p>
      <w:pPr>
        <w:pStyle w:val="ListParagraph"/>
        <w:numPr>
          <w:ilvl w:val="2"/>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pasivní abusor - nechá se osahávat nebo vzrušovat</w:t>
      </w:r>
    </w:p>
    <w:p>
      <w:pPr>
        <w:pStyle w:val="ListParagraph"/>
        <w:numPr>
          <w:ilvl w:val="2"/>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aktivní abusor - harassment, obtěžování (dotýká se dítěte), realizace pohlavního styku</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většinou vykonává osoba dospělá nebo o několik let starší než dítě; vždy je viníkem dospělý</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komerční</w:t>
      </w:r>
      <w:r>
        <w:rPr>
          <w:rFonts w:ascii="Calibri" w:hAnsi="Calibri"/>
          <w:sz w:val="20"/>
          <w:szCs w:val="20"/>
        </w:rPr>
        <w:t xml:space="preserve"> - využití dítěte pro komerční sexuální aktivity (prostituce, pornografie, obchod s dětmi)</w:t>
      </w:r>
    </w:p>
    <w:p>
      <w:pPr>
        <w:pStyle w:val="ListParagraph"/>
        <w:numPr>
          <w:ilvl w:val="0"/>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zvláštní formy CAN</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systémové týrání, druhotné ubližování (sekundární viktimizace) - dítěti je ubližováno systémem, který byl založen pro ochranu dětí a rodin</w:t>
      </w:r>
    </w:p>
    <w:p>
      <w:pPr>
        <w:pStyle w:val="ListParagraph"/>
        <w:numPr>
          <w:ilvl w:val="2"/>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dítěti je upřeno právo na informace, právo na slyšení, je neprávem odděleno od rodičů, traumatizace opakovanými necitlivými lékařskými prohlídkami, úzkost způsobená kontaktem se soudy (svědek), nedostatečné služby na pomoc týranému dítěti</w:t>
      </w:r>
    </w:p>
    <w:p>
      <w:pPr>
        <w:pStyle w:val="ListParagraph"/>
        <w:numPr>
          <w:ilvl w:val="1"/>
          <w:numId w:val="37"/>
        </w:numPr>
        <w:bidi w:val="0"/>
        <w:spacing w:lineRule="auto" w:line="276" w:before="0" w:after="0"/>
        <w:contextualSpacing/>
        <w:rPr>
          <w:rFonts w:ascii="Calibri" w:hAnsi="Calibri"/>
        </w:rPr>
      </w:pPr>
      <w:r>
        <w:rPr>
          <w:rFonts w:ascii="Calibri" w:hAnsi="Calibri"/>
          <w:sz w:val="20"/>
          <w:szCs w:val="20"/>
        </w:rPr>
        <w:t>rituální zneužívání</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Münchhausenův syndrom by proxy (v zastoupení) - rodiče si vymýšlejí nebo vyrábějí dítěti příznaky onemocnění - opakované vyšetřování a léčba</w:t>
      </w:r>
    </w:p>
    <w:p>
      <w:pPr>
        <w:pStyle w:val="ListParagraph"/>
        <w:numPr>
          <w:ilvl w:val="0"/>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nové formy týrání:</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kyberšikana - informační technologie</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happy slapping - natáčení brutálních útoků na nic netušící oběť</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bumfights - brutální likvidační zákroky, nejčastěji na bezdomovce</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grooming - lákání dětí ke schůzce a sexuálním praktikám, většinou přes chatování; hlav</w:t>
      </w:r>
      <w:r>
        <w:rPr>
          <w:rFonts w:ascii="Calibri" w:hAnsi="Calibri"/>
          <w:sz w:val="20"/>
          <w:szCs w:val="20"/>
        </w:rPr>
        <w:t>n</w:t>
      </w:r>
      <w:r>
        <w:rPr>
          <w:rFonts w:ascii="Calibri" w:hAnsi="Calibri"/>
          <w:sz w:val="20"/>
          <w:szCs w:val="20"/>
        </w:rPr>
        <w:t>ě IT a psychologie znalí vysokoškoláci</w:t>
      </w:r>
    </w:p>
    <w:p>
      <w:pPr>
        <w:pStyle w:val="ListParagraph"/>
        <w:numPr>
          <w:ilvl w:val="0"/>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vyšetření:</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anamnéza</w:t>
      </w:r>
      <w:r>
        <w:rPr>
          <w:rFonts w:ascii="Calibri" w:hAnsi="Calibri"/>
          <w:sz w:val="20"/>
          <w:szCs w:val="20"/>
        </w:rPr>
        <w:t xml:space="preserve"> - důkladně rodinnou, osobní, sociální</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zásady:</w:t>
      </w:r>
    </w:p>
    <w:p>
      <w:pPr>
        <w:pStyle w:val="ListParagraph"/>
        <w:numPr>
          <w:ilvl w:val="2"/>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dítě vyšetřovat vždy zcela odhalené</w:t>
      </w:r>
    </w:p>
    <w:p>
      <w:pPr>
        <w:pStyle w:val="ListParagraph"/>
        <w:numPr>
          <w:ilvl w:val="2"/>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pozorovat chování dítěte a rodičů</w:t>
      </w:r>
    </w:p>
    <w:p>
      <w:pPr>
        <w:pStyle w:val="ListParagraph"/>
        <w:numPr>
          <w:ilvl w:val="2"/>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sledovat případný přehnaný stud dítěte</w:t>
      </w:r>
    </w:p>
    <w:p>
      <w:pPr>
        <w:pStyle w:val="ListParagraph"/>
        <w:numPr>
          <w:ilvl w:val="2"/>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vše zaznamenat do ZD</w:t>
      </w:r>
    </w:p>
    <w:p>
      <w:pPr>
        <w:pStyle w:val="ListParagraph"/>
        <w:numPr>
          <w:ilvl w:val="2"/>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speciální vyšetřovací místnosti</w:t>
      </w:r>
    </w:p>
    <w:p>
      <w:pPr>
        <w:pStyle w:val="ListParagraph"/>
        <w:numPr>
          <w:ilvl w:val="0"/>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u w:val="single"/>
        </w:rPr>
        <w:t>intervence</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b/>
          <w:sz w:val="20"/>
          <w:szCs w:val="20"/>
        </w:rPr>
        <w:t>zásady:</w:t>
      </w:r>
    </w:p>
    <w:p>
      <w:pPr>
        <w:pStyle w:val="ListParagraph"/>
        <w:numPr>
          <w:ilvl w:val="2"/>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pomoc má přednost před trestem</w:t>
      </w:r>
    </w:p>
    <w:p>
      <w:pPr>
        <w:pStyle w:val="ListParagraph"/>
        <w:numPr>
          <w:ilvl w:val="2"/>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nutno vyloučit opakování</w:t>
      </w:r>
    </w:p>
    <w:p>
      <w:pPr>
        <w:pStyle w:val="ListParagraph"/>
        <w:numPr>
          <w:ilvl w:val="2"/>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prolomení lékařské mlčenlivosti</w:t>
      </w:r>
    </w:p>
    <w:p>
      <w:pPr>
        <w:pStyle w:val="ListParagraph"/>
        <w:numPr>
          <w:ilvl w:val="2"/>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w:hAnsi="Calibri"/>
          <w:sz w:val="20"/>
          <w:szCs w:val="20"/>
        </w:rPr>
        <w:t>problém týraného dítěte je problém týrajících osob</w:t>
      </w:r>
    </w:p>
    <w:p>
      <w:pPr>
        <w:pStyle w:val="ListParagraph"/>
        <w:numPr>
          <w:ilvl w:val="2"/>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 w:hAnsi="Calibri "/>
          <w:sz w:val="20"/>
          <w:szCs w:val="20"/>
        </w:rPr>
        <w:t>akutní ohrožení - umístit dítě mimo rodinu</w:t>
      </w:r>
    </w:p>
    <w:p>
      <w:pPr>
        <w:pStyle w:val="ListParagraph"/>
        <w:numPr>
          <w:ilvl w:val="2"/>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 w:hAnsi="Calibri "/>
          <w:sz w:val="20"/>
          <w:szCs w:val="20"/>
        </w:rPr>
        <w:t>neprodleně zahájit řízení o osudu dítěte</w:t>
      </w:r>
    </w:p>
    <w:p>
      <w:pPr>
        <w:pStyle w:val="ListParagraph"/>
        <w:numPr>
          <w:ilvl w:val="2"/>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 w:hAnsi="Calibri "/>
          <w:sz w:val="20"/>
          <w:szCs w:val="20"/>
        </w:rPr>
        <w:t>anonymita oznamovatele činu</w:t>
      </w:r>
    </w:p>
    <w:p>
      <w:pPr>
        <w:pStyle w:val="ListParagraph"/>
        <w:numPr>
          <w:ilvl w:val="2"/>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 w:hAnsi="Calibri "/>
          <w:sz w:val="20"/>
          <w:szCs w:val="20"/>
        </w:rPr>
        <w:t>na prvním místě prospěch dítěte</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 w:hAnsi="Calibri "/>
          <w:b/>
          <w:sz w:val="20"/>
          <w:szCs w:val="20"/>
        </w:rPr>
        <w:t>typy intervence:</w:t>
      </w:r>
    </w:p>
    <w:p>
      <w:pPr>
        <w:pStyle w:val="ListParagraph"/>
        <w:numPr>
          <w:ilvl w:val="2"/>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 w:hAnsi="Calibri "/>
          <w:sz w:val="20"/>
          <w:szCs w:val="20"/>
        </w:rPr>
        <w:t>akutní - okamžité řešení ohrožení nebo poškození dítěte, stanovení dg., ošetření, přesun dítěte do neutrálního prostředí</w:t>
      </w:r>
    </w:p>
    <w:p>
      <w:pPr>
        <w:pStyle w:val="ListParagraph"/>
        <w:numPr>
          <w:ilvl w:val="2"/>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 w:hAnsi="Calibri "/>
          <w:sz w:val="20"/>
          <w:szCs w:val="20"/>
        </w:rPr>
        <w:t>střednědobá - dokončení definitivní dg., dodání podkladů pro řešení případu, stanovení léčebného plánu</w:t>
      </w:r>
    </w:p>
    <w:p>
      <w:pPr>
        <w:pStyle w:val="ListParagraph"/>
        <w:numPr>
          <w:ilvl w:val="2"/>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 w:hAnsi="Calibri "/>
          <w:sz w:val="20"/>
          <w:szCs w:val="20"/>
        </w:rPr>
        <w:t>dlouhodobá - odstranění nebo zmírnění škod na dítěti</w:t>
      </w:r>
    </w:p>
    <w:p>
      <w:pPr>
        <w:pStyle w:val="ListParagraph"/>
        <w:numPr>
          <w:ilvl w:val="0"/>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 w:hAnsi="Calibri "/>
          <w:b/>
          <w:sz w:val="20"/>
          <w:szCs w:val="20"/>
          <w:u w:val="single"/>
        </w:rPr>
        <w:t>prevence:</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 w:hAnsi="Calibri "/>
          <w:sz w:val="20"/>
          <w:szCs w:val="20"/>
        </w:rPr>
        <w:t>národní koncepce rodinné politiky</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 w:hAnsi="Calibri "/>
          <w:sz w:val="20"/>
          <w:szCs w:val="20"/>
        </w:rPr>
        <w:t>koncepce péče o ohrožené děti a sociálně-právní ochrana dětí</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 w:hAnsi="Calibri "/>
          <w:sz w:val="20"/>
          <w:szCs w:val="20"/>
        </w:rPr>
        <w:t>rovnost žen a mužů</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 w:hAnsi="Calibri "/>
          <w:sz w:val="20"/>
          <w:szCs w:val="20"/>
        </w:rPr>
        <w:t>pomoc rodinám v hmotné nouzi</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 w:hAnsi="Calibri "/>
          <w:sz w:val="20"/>
          <w:szCs w:val="20"/>
        </w:rPr>
        <w:t>zákon o pedagogických pracovnících a navazující vyhlášky</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 w:hAnsi="Calibri "/>
          <w:sz w:val="20"/>
          <w:szCs w:val="20"/>
        </w:rPr>
        <w:t>zákon o výkonu ústavní výchovy nebo ochranné výchovy ve školských zařízeních a o preventivně-výchovné péči ve školských zařízeních</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 w:hAnsi="Calibri "/>
          <w:sz w:val="20"/>
          <w:szCs w:val="20"/>
        </w:rPr>
        <w:t>metodický pokyn k zajištění bezpečnosti a ochrany zdraví dětí, žáků, studentů ve školách a školských zařízeních, zřizovaných MŠMT</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 w:hAnsi="Calibri "/>
          <w:sz w:val="20"/>
          <w:szCs w:val="20"/>
        </w:rPr>
        <w:t>metodický pokyn ministra školství, mládeže a tělovýchovy k prevenci a řešení šikanování mezi žáky škol a školských zařízení</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 w:hAnsi="Calibri "/>
          <w:sz w:val="20"/>
          <w:szCs w:val="20"/>
        </w:rPr>
        <w:t>rámcové vzdělávací programy</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 w:hAnsi="Calibri "/>
          <w:sz w:val="20"/>
          <w:szCs w:val="20"/>
        </w:rPr>
        <w:t>novelizace občanského soudního řádu</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 w:hAnsi="Calibri "/>
          <w:sz w:val="20"/>
          <w:szCs w:val="20"/>
        </w:rPr>
        <w:t>nový trestní zákon</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 w:hAnsi="Calibri "/>
          <w:sz w:val="20"/>
          <w:szCs w:val="20"/>
        </w:rPr>
        <w:t>zákon o probační a mediační službě</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 w:hAnsi="Calibri "/>
          <w:sz w:val="20"/>
          <w:szCs w:val="20"/>
        </w:rPr>
        <w:t>koncepce státní politiky pro oblast dětí a mládeže</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 w:hAnsi="Calibri "/>
          <w:sz w:val="20"/>
          <w:szCs w:val="20"/>
        </w:rPr>
        <w:t>národní strategie protidrogové politiky</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 w:hAnsi="Calibri "/>
          <w:sz w:val="20"/>
          <w:szCs w:val="20"/>
        </w:rPr>
        <w:t>prevence kriminality, boj proti extremismu, rasismu a xenofobii</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 w:hAnsi="Calibri "/>
          <w:sz w:val="20"/>
          <w:szCs w:val="20"/>
        </w:rPr>
        <w:t>koncepce boje proti trestné činnosti v oblasti IT</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 w:hAnsi="Calibri "/>
          <w:sz w:val="20"/>
          <w:szCs w:val="20"/>
        </w:rPr>
        <w:t>podpora integrace romské komunity</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 w:hAnsi="Calibri "/>
          <w:sz w:val="20"/>
          <w:szCs w:val="20"/>
        </w:rPr>
        <w:t>národní plán proti KZS dětí</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 w:hAnsi="Calibri "/>
          <w:sz w:val="20"/>
          <w:szCs w:val="20"/>
        </w:rPr>
        <w:t>národní plán boje proti obchodování s lidmi</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 w:hAnsi="Calibri "/>
          <w:sz w:val="20"/>
          <w:szCs w:val="20"/>
        </w:rPr>
        <w:t>dlouhodobý program zlepšování zdravotního stavu obyvatel ČR</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 w:hAnsi="Calibri "/>
          <w:sz w:val="20"/>
          <w:szCs w:val="20"/>
        </w:rPr>
        <w:t>národní strategie prevence násilí na dětech</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 w:hAnsi="Calibri "/>
          <w:sz w:val="20"/>
          <w:szCs w:val="20"/>
        </w:rPr>
        <w:t>metodické opatření MZ ČR Postup lékařů primární péče při podezření na syndrom CAN</w:t>
      </w:r>
    </w:p>
    <w:p>
      <w:pPr>
        <w:pStyle w:val="ListParagraph"/>
        <w:numPr>
          <w:ilvl w:val="0"/>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 w:hAnsi="Calibri "/>
          <w:sz w:val="20"/>
          <w:szCs w:val="20"/>
        </w:rPr>
        <w:t>oznamovací povinnost podle trestního zákona</w:t>
      </w:r>
    </w:p>
    <w:p>
      <w:pPr>
        <w:pStyle w:val="ListParagraph"/>
        <w:numPr>
          <w:ilvl w:val="1"/>
          <w:numId w:val="37"/>
        </w:numPr>
        <w:bidi w:val="0"/>
        <w:spacing w:lineRule="auto" w:line="276" w:before="0" w:after="0"/>
        <w:contextualSpacing/>
        <w:rPr>
          <w:rFonts w:ascii="Calibri Light" w:hAnsi="Calibri Light" w:asciiTheme="majorHAnsi" w:hAnsiTheme="majorHAnsi"/>
          <w:b/>
          <w:b/>
          <w:sz w:val="20"/>
          <w:szCs w:val="20"/>
          <w:u w:val="single"/>
        </w:rPr>
      </w:pPr>
      <w:r>
        <w:rPr>
          <w:rFonts w:ascii="Calibri " w:hAnsi="Calibri "/>
          <w:sz w:val="20"/>
          <w:szCs w:val="20"/>
        </w:rPr>
        <w:t>sledované trestné činy: znásilnění, sexuální nátlak, pohlavní zneužívání, kuplířství, prostituce ohrožující mravní vývoj, šíření pornografie, výroba a jiné nakládání s dětskou pornografií, zneužití dítěte k výrobě pornografie, trestný čin opuštění dítěte, trestný čin zanedbání povinné výživy, týrání svěřené osoby, trestný čin únosu, ohrožování mravní výchovy dítěte, svádění k pohlavnímu styku</w:t>
      </w:r>
      <w:r>
        <w:rPr>
          <w:rFonts w:ascii="Calibri Light" w:hAnsi="Calibri Light" w:asciiTheme="majorHAnsi" w:hAnsiTheme="majorHAnsi"/>
          <w:b/>
          <w:sz w:val="20"/>
          <w:szCs w:val="20"/>
          <w:u w:val="single"/>
        </w:rPr>
        <w:br/>
      </w:r>
    </w:p>
    <w:p>
      <w:pPr>
        <w:pStyle w:val="Normal"/>
        <w:bidi w:val="0"/>
        <w:spacing w:before="0" w:after="0"/>
        <w:contextualSpacing/>
        <w:rPr>
          <w:rFonts w:ascii="Calibri Light" w:hAnsi="Calibri Light" w:asciiTheme="majorHAnsi" w:hAnsiTheme="majorHAnsi"/>
          <w:b/>
          <w:b/>
          <w:sz w:val="28"/>
          <w:szCs w:val="28"/>
          <w:u w:val="single"/>
        </w:rPr>
      </w:pPr>
      <w:r>
        <w:rPr>
          <w:rFonts w:asciiTheme="majorHAnsi" w:hAnsiTheme="majorHAnsi" w:ascii="Calibri Light" w:hAnsi="Calibri Light"/>
          <w:b/>
          <w:sz w:val="28"/>
          <w:szCs w:val="28"/>
          <w:u w:val="single"/>
        </w:rPr>
      </w:r>
    </w:p>
    <w:p>
      <w:pPr>
        <w:pStyle w:val="NoSpacing"/>
        <w:bidi w:val="0"/>
        <w:spacing w:before="0" w:after="0"/>
        <w:contextualSpacing/>
        <w:rPr/>
      </w:pPr>
      <w:r>
        <w:rPr/>
      </w:r>
    </w:p>
    <w:p>
      <w:pPr>
        <w:sectPr>
          <w:type w:val="continuous"/>
          <w:pgSz w:w="11906" w:h="16838"/>
          <w:pgMar w:left="720" w:right="720" w:header="0" w:top="720" w:footer="0" w:bottom="720" w:gutter="0"/>
          <w:formProt w:val="false"/>
          <w:textDirection w:val="lrTb"/>
          <w:docGrid w:type="default" w:linePitch="360" w:charSpace="4294965247"/>
        </w:sectPr>
      </w:pPr>
    </w:p>
    <w:sectPr>
      <w:type w:val="continuous"/>
      <w:pgSz w:w="11906" w:h="16838"/>
      <w:pgMar w:left="720" w:right="720" w:header="0" w:top="72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OpenSymbol">
    <w:altName w:val="Arial Unicode MS"/>
    <w:charset w:val="ee"/>
    <w:family w:val="roman"/>
    <w:pitch w:val="variable"/>
  </w:font>
  <w:font w:name="Calibri Light">
    <w:charset w:val="ee"/>
    <w:family w:val="roman"/>
    <w:pitch w:val="variable"/>
  </w:font>
  <w:font w:name="Liberation Sans">
    <w:altName w:val="Arial"/>
    <w:charset w:val="ee"/>
    <w:family w:val="roman"/>
    <w:pitch w:val="variable"/>
  </w:font>
  <w:font w:name="Calibri">
    <w:charset w:val="01"/>
    <w:family w:val="swiss"/>
    <w:pitch w:val="variable"/>
  </w:font>
  <w:font w:name="Tahoma">
    <w:altName w:val="Lucida Grande CE"/>
    <w:charset w:val="ee"/>
    <w:family w:val="auto"/>
    <w:pitch w:val="default"/>
  </w:font>
  <w:font w:name="Calibri ">
    <w:charset w:val="01"/>
    <w:family w:val="swiss"/>
    <w:pitch w:val="default"/>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9"/>
      <w:numFmt w:val="bullet"/>
      <w:lvlText w:val="-"/>
      <w:lvlJc w:val="left"/>
      <w:pPr>
        <w:ind w:left="720" w:hanging="360"/>
      </w:pPr>
      <w:rPr>
        <w:rFonts w:ascii="Calibri" w:hAnsi="Calibri" w:cs="Calibri" w:hint="default"/>
        <w:sz w:val="20"/>
        <w:b w:val="false"/>
        <w:rFonts w:cs="Calibri"/>
      </w:rPr>
    </w:lvl>
    <w:lvl w:ilvl="1">
      <w:start w:val="1"/>
      <w:numFmt w:val="bullet"/>
      <w:lvlText w:val="o"/>
      <w:lvlJc w:val="left"/>
      <w:pPr>
        <w:ind w:left="1440" w:hanging="360"/>
      </w:pPr>
      <w:rPr>
        <w:rFonts w:ascii="Courier New" w:hAnsi="Courier New" w:cs="Courier New" w:hint="default"/>
        <w:sz w:val="20"/>
        <w:b w:val="false"/>
        <w:rFonts w:cs="Courier New"/>
      </w:rPr>
    </w:lvl>
    <w:lvl w:ilvl="2">
      <w:start w:val="1"/>
      <w:numFmt w:val="bullet"/>
      <w:lvlText w:val=""/>
      <w:lvlJc w:val="left"/>
      <w:pPr>
        <w:ind w:left="2160" w:hanging="360"/>
      </w:pPr>
      <w:rPr>
        <w:rFonts w:ascii="Wingdings" w:hAnsi="Wingdings" w:cs="Wingdings" w:hint="default"/>
        <w:sz w:val="20"/>
        <w:b w:val="false"/>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9"/>
      <w:numFmt w:val="bullet"/>
      <w:lvlText w:val="-"/>
      <w:lvlJc w:val="left"/>
      <w:pPr>
        <w:ind w:left="720" w:hanging="360"/>
      </w:pPr>
      <w:rPr>
        <w:rFonts w:ascii="Calibri" w:hAnsi="Calibri" w:cs="Calibri" w:hint="default"/>
        <w:sz w:val="20"/>
        <w:b/>
        <w:rFonts w:cs="Calibri"/>
      </w:rPr>
    </w:lvl>
    <w:lvl w:ilvl="1">
      <w:start w:val="1"/>
      <w:numFmt w:val="bullet"/>
      <w:lvlText w:val="o"/>
      <w:lvlJc w:val="left"/>
      <w:pPr>
        <w:ind w:left="1440" w:hanging="360"/>
      </w:pPr>
      <w:rPr>
        <w:rFonts w:ascii="Courier New" w:hAnsi="Courier New" w:cs="Courier New" w:hint="default"/>
        <w:sz w:val="20"/>
        <w:b/>
        <w:rFonts w:cs="Courier New"/>
      </w:rPr>
    </w:lvl>
    <w:lvl w:ilvl="2">
      <w:start w:val="1"/>
      <w:numFmt w:val="bullet"/>
      <w:lvlText w:val=""/>
      <w:lvlJc w:val="left"/>
      <w:pPr>
        <w:ind w:left="2160" w:hanging="360"/>
      </w:pPr>
      <w:rPr>
        <w:rFonts w:ascii="Wingdings" w:hAnsi="Wingdings" w:cs="Wingdings" w:hint="default"/>
        <w:sz w:val="20"/>
        <w:b/>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sz w:val="20"/>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3"/>
      <w:numFmt w:val="bullet"/>
      <w:lvlText w:val=""/>
      <w:lvlJc w:val="left"/>
      <w:pPr>
        <w:ind w:left="1440" w:hanging="360"/>
      </w:pPr>
      <w:rPr>
        <w:rFonts w:ascii="Wingdings" w:hAnsi="Wingdings" w:cs="Wingdings" w:hint="default"/>
        <w:sz w:val="20"/>
        <w:rFonts w:cs=""/>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lvl w:ilvl="0">
      <w:start w:val="1"/>
      <w:numFmt w:val="bullet"/>
      <w:lvlText w:val=""/>
      <w:lvlJc w:val="left"/>
      <w:pPr>
        <w:ind w:left="360" w:hanging="360"/>
      </w:pPr>
      <w:rPr>
        <w:rFonts w:ascii="Symbol" w:hAnsi="Symbol" w:cs="Symbol" w:hint="default"/>
        <w:sz w:val="20"/>
        <w:b w:val="false"/>
        <w:rFonts w:cs="Symbol"/>
      </w:rPr>
    </w:lvl>
    <w:lvl w:ilvl="1">
      <w:start w:val="1"/>
      <w:numFmt w:val="bullet"/>
      <w:lvlText w:val=""/>
      <w:lvlJc w:val="left"/>
      <w:pPr>
        <w:ind w:left="1080" w:hanging="360"/>
      </w:pPr>
      <w:rPr>
        <w:rFonts w:ascii="Wingdings" w:hAnsi="Wingdings" w:cs="Wingdings" w:hint="default"/>
        <w:sz w:val="20"/>
        <w:b/>
        <w:rFonts w:cs="Wingdings"/>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7">
    <w:lvl w:ilvl="0">
      <w:start w:val="1"/>
      <w:numFmt w:val="bullet"/>
      <w:lvlText w:val=""/>
      <w:lvlJc w:val="left"/>
      <w:pPr>
        <w:ind w:left="360" w:hanging="360"/>
      </w:pPr>
      <w:rPr>
        <w:rFonts w:ascii="Symbol" w:hAnsi="Symbol" w:cs="Symbol" w:hint="default"/>
        <w:sz w:val="20"/>
        <w:b/>
        <w:rFonts w:cs="Symbol"/>
      </w:rPr>
    </w:lvl>
    <w:lvl w:ilvl="1">
      <w:start w:val="1"/>
      <w:numFmt w:val="bullet"/>
      <w:lvlText w:val=""/>
      <w:lvlJc w:val="left"/>
      <w:pPr>
        <w:ind w:left="1080" w:hanging="360"/>
      </w:pPr>
      <w:rPr>
        <w:rFonts w:ascii="Wingdings" w:hAnsi="Wingdings" w:cs="Wingdings" w:hint="default"/>
        <w:sz w:val="20"/>
        <w:b/>
        <w:rFonts w:cs="Wingdings"/>
      </w:rPr>
    </w:lvl>
    <w:lvl w:ilvl="2">
      <w:start w:val="1"/>
      <w:numFmt w:val="bullet"/>
      <w:lvlText w:val=""/>
      <w:lvlJc w:val="left"/>
      <w:pPr>
        <w:ind w:left="1800" w:hanging="360"/>
      </w:pPr>
      <w:rPr>
        <w:rFonts w:ascii="Wingdings" w:hAnsi="Wingdings" w:cs="Wingdings" w:hint="default"/>
        <w:sz w:val="20"/>
        <w:b/>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8">
    <w:lvl w:ilvl="0">
      <w:start w:val="1"/>
      <w:numFmt w:val="bullet"/>
      <w:lvlText w:val=""/>
      <w:lvlJc w:val="left"/>
      <w:pPr>
        <w:ind w:left="360" w:hanging="360"/>
      </w:pPr>
      <w:rPr>
        <w:rFonts w:ascii="Symbol" w:hAnsi="Symbol" w:cs="Symbol" w:hint="default"/>
        <w:sz w:val="20"/>
        <w:b/>
        <w:rFonts w:cs="Symbol"/>
      </w:rPr>
    </w:lvl>
    <w:lvl w:ilvl="1">
      <w:start w:val="1"/>
      <w:numFmt w:val="bullet"/>
      <w:lvlText w:val=""/>
      <w:lvlJc w:val="left"/>
      <w:pPr>
        <w:ind w:left="1080" w:hanging="360"/>
      </w:pPr>
      <w:rPr>
        <w:rFonts w:ascii="Wingdings" w:hAnsi="Wingdings" w:cs="Wingdings" w:hint="default"/>
        <w:sz w:val="20"/>
        <w:b/>
        <w:rFonts w:cs="Wingdings"/>
      </w:rPr>
    </w:lvl>
    <w:lvl w:ilvl="2">
      <w:start w:val="1"/>
      <w:numFmt w:val="bullet"/>
      <w:lvlText w:val=""/>
      <w:lvlJc w:val="left"/>
      <w:pPr>
        <w:ind w:left="1800" w:hanging="360"/>
      </w:pPr>
      <w:rPr>
        <w:rFonts w:ascii="Wingdings" w:hAnsi="Wingdings" w:cs="Wingdings" w:hint="default"/>
        <w:sz w:val="20"/>
        <w:b/>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9">
    <w:lvl w:ilvl="0">
      <w:start w:val="1"/>
      <w:numFmt w:val="bullet"/>
      <w:lvlText w:val=""/>
      <w:lvlJc w:val="left"/>
      <w:pPr>
        <w:ind w:left="360" w:hanging="360"/>
      </w:pPr>
      <w:rPr>
        <w:rFonts w:ascii="Symbol" w:hAnsi="Symbol" w:cs="Symbol" w:hint="default"/>
        <w:sz w:val="20"/>
        <w:b/>
        <w:rFonts w:cs="Symbol"/>
      </w:rPr>
    </w:lvl>
    <w:lvl w:ilvl="1">
      <w:start w:val="1"/>
      <w:numFmt w:val="bullet"/>
      <w:lvlText w:val=""/>
      <w:lvlJc w:val="left"/>
      <w:pPr>
        <w:ind w:left="1080" w:hanging="360"/>
      </w:pPr>
      <w:rPr>
        <w:rFonts w:ascii="Wingdings" w:hAnsi="Wingdings" w:cs="Wingdings" w:hint="default"/>
        <w:sz w:val="20"/>
        <w:b/>
        <w:rFonts w:cs="Wingdings"/>
      </w:rPr>
    </w:lvl>
    <w:lvl w:ilvl="2">
      <w:start w:val="1"/>
      <w:numFmt w:val="bullet"/>
      <w:lvlText w:val=""/>
      <w:lvlJc w:val="left"/>
      <w:pPr>
        <w:ind w:left="1800" w:hanging="360"/>
      </w:pPr>
      <w:rPr>
        <w:rFonts w:ascii="Wingdings" w:hAnsi="Wingdings" w:cs="Wingdings" w:hint="default"/>
        <w:sz w:val="20"/>
        <w:b/>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0">
    <w:lvl w:ilvl="0">
      <w:start w:val="1"/>
      <w:numFmt w:val="bullet"/>
      <w:lvlText w:val=""/>
      <w:lvlJc w:val="left"/>
      <w:pPr>
        <w:ind w:left="360" w:hanging="360"/>
      </w:pPr>
      <w:rPr>
        <w:rFonts w:ascii="Symbol" w:hAnsi="Symbol" w:cs="Symbol" w:hint="default"/>
        <w:sz w:val="20"/>
        <w:b/>
        <w:rFonts w:cs="Symbol"/>
      </w:rPr>
    </w:lvl>
    <w:lvl w:ilvl="1">
      <w:start w:val="1"/>
      <w:numFmt w:val="bullet"/>
      <w:lvlText w:val=""/>
      <w:lvlJc w:val="left"/>
      <w:pPr>
        <w:ind w:left="1080" w:hanging="360"/>
      </w:pPr>
      <w:rPr>
        <w:rFonts w:ascii="Wingdings" w:hAnsi="Wingdings" w:cs="Wingdings" w:hint="default"/>
        <w:sz w:val="20"/>
        <w:b/>
        <w:rFonts w:cs="Wingdings"/>
      </w:rPr>
    </w:lvl>
    <w:lvl w:ilvl="2">
      <w:start w:val="1"/>
      <w:numFmt w:val="bullet"/>
      <w:lvlText w:val=""/>
      <w:lvlJc w:val="left"/>
      <w:pPr>
        <w:ind w:left="1800" w:hanging="360"/>
      </w:pPr>
      <w:rPr>
        <w:rFonts w:ascii="Wingdings" w:hAnsi="Wingdings" w:cs="Wingdings" w:hint="default"/>
        <w:sz w:val="20"/>
        <w:b/>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1">
    <w:lvl w:ilvl="0">
      <w:start w:val="1"/>
      <w:numFmt w:val="bullet"/>
      <w:lvlText w:val=""/>
      <w:lvlJc w:val="left"/>
      <w:pPr>
        <w:ind w:left="360" w:hanging="360"/>
      </w:pPr>
      <w:rPr>
        <w:rFonts w:ascii="Symbol" w:hAnsi="Symbol" w:cs="Symbol" w:hint="default"/>
        <w:sz w:val="20"/>
        <w:b/>
        <w:rFonts w:cs="Symbol"/>
      </w:rPr>
    </w:lvl>
    <w:lvl w:ilvl="1">
      <w:start w:val="1"/>
      <w:numFmt w:val="bullet"/>
      <w:lvlText w:val=""/>
      <w:lvlJc w:val="left"/>
      <w:pPr>
        <w:ind w:left="1080" w:hanging="360"/>
      </w:pPr>
      <w:rPr>
        <w:rFonts w:ascii="Wingdings" w:hAnsi="Wingdings" w:cs="Wingdings" w:hint="default"/>
        <w:sz w:val="20"/>
        <w:b/>
        <w:rFonts w:cs="Wingdings"/>
      </w:rPr>
    </w:lvl>
    <w:lvl w:ilvl="2">
      <w:start w:val="1"/>
      <w:numFmt w:val="bullet"/>
      <w:lvlText w:val=""/>
      <w:lvlJc w:val="left"/>
      <w:pPr>
        <w:ind w:left="1800" w:hanging="360"/>
      </w:pPr>
      <w:rPr>
        <w:rFonts w:ascii="Wingdings" w:hAnsi="Wingdings" w:cs="Wingdings" w:hint="default"/>
        <w:sz w:val="20"/>
        <w:b/>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2">
    <w:lvl w:ilvl="0">
      <w:start w:val="1"/>
      <w:numFmt w:val="bullet"/>
      <w:lvlText w:val=""/>
      <w:lvlJc w:val="left"/>
      <w:pPr>
        <w:ind w:left="360" w:hanging="360"/>
      </w:pPr>
      <w:rPr>
        <w:rFonts w:ascii="Symbol" w:hAnsi="Symbol" w:cs="Symbol" w:hint="default"/>
        <w:sz w:val="20"/>
        <w:b/>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3">
    <w:lvl w:ilvl="0">
      <w:start w:val="1"/>
      <w:numFmt w:val="bullet"/>
      <w:lvlText w:val=""/>
      <w:lvlJc w:val="left"/>
      <w:pPr>
        <w:ind w:left="1080" w:hanging="360"/>
      </w:pPr>
      <w:rPr>
        <w:rFonts w:ascii="Wingdings" w:hAnsi="Wingdings" w:cs="Wingdings" w:hint="default"/>
        <w:sz w:val="20"/>
        <w:b/>
        <w:rFonts w:cs="Wingdings"/>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14">
    <w:lvl w:ilvl="0">
      <w:start w:val="1"/>
      <w:numFmt w:val="bullet"/>
      <w:lvlText w:val=""/>
      <w:lvlJc w:val="left"/>
      <w:pPr>
        <w:ind w:left="360" w:hanging="360"/>
      </w:pPr>
      <w:rPr>
        <w:rFonts w:ascii="Symbol" w:hAnsi="Symbol" w:cs="Symbol" w:hint="default"/>
        <w:sz w:val="20"/>
        <w:b/>
        <w:rFonts w:cs="Symbol"/>
      </w:rPr>
    </w:lvl>
    <w:lvl w:ilvl="1">
      <w:start w:val="1"/>
      <w:numFmt w:val="bullet"/>
      <w:lvlText w:val=""/>
      <w:lvlJc w:val="left"/>
      <w:pPr>
        <w:ind w:left="1080" w:hanging="360"/>
      </w:pPr>
      <w:rPr>
        <w:rFonts w:ascii="Wingdings" w:hAnsi="Wingdings" w:cs="Wingdings" w:hint="default"/>
        <w:sz w:val="20"/>
        <w:b/>
        <w:rFonts w:cs="Wingdings"/>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5">
    <w:lvl w:ilvl="0">
      <w:start w:val="1"/>
      <w:numFmt w:val="bullet"/>
      <w:lvlText w:val=""/>
      <w:lvlJc w:val="left"/>
      <w:pPr>
        <w:ind w:left="360" w:hanging="360"/>
      </w:pPr>
      <w:rPr>
        <w:rFonts w:ascii="Symbol" w:hAnsi="Symbol" w:cs="Symbol" w:hint="default"/>
        <w:sz w:val="20"/>
        <w:b/>
        <w:rFonts w:cs="Symbol"/>
      </w:rPr>
    </w:lvl>
    <w:lvl w:ilvl="1">
      <w:start w:val="1"/>
      <w:numFmt w:val="bullet"/>
      <w:lvlText w:val=""/>
      <w:lvlJc w:val="left"/>
      <w:pPr>
        <w:ind w:left="1080" w:hanging="360"/>
      </w:pPr>
      <w:rPr>
        <w:rFonts w:ascii="Wingdings" w:hAnsi="Wingdings" w:cs="Wingdings" w:hint="default"/>
        <w:sz w:val="20"/>
        <w:b/>
        <w:rFonts w:cs="Wingdings"/>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6">
    <w:lvl w:ilvl="0">
      <w:start w:val="1"/>
      <w:numFmt w:val="bullet"/>
      <w:lvlText w:val=""/>
      <w:lvlJc w:val="left"/>
      <w:pPr>
        <w:ind w:left="360" w:hanging="360"/>
      </w:pPr>
      <w:rPr>
        <w:rFonts w:ascii="Symbol" w:hAnsi="Symbol" w:cs="Symbol" w:hint="default"/>
        <w:sz w:val="20"/>
        <w:b/>
        <w:rFonts w:cs="Symbol"/>
      </w:rPr>
    </w:lvl>
    <w:lvl w:ilvl="1">
      <w:start w:val="1"/>
      <w:numFmt w:val="bullet"/>
      <w:lvlText w:val=""/>
      <w:lvlJc w:val="left"/>
      <w:pPr>
        <w:ind w:left="1080" w:hanging="360"/>
      </w:pPr>
      <w:rPr>
        <w:rFonts w:ascii="Wingdings" w:hAnsi="Wingdings" w:cs="Wingdings" w:hint="default"/>
        <w:sz w:val="20"/>
        <w:b/>
        <w:rFonts w:cs="Wingdings"/>
      </w:rPr>
    </w:lvl>
    <w:lvl w:ilvl="2">
      <w:start w:val="1"/>
      <w:numFmt w:val="bullet"/>
      <w:lvlText w:val=""/>
      <w:lvlJc w:val="left"/>
      <w:pPr>
        <w:ind w:left="1800" w:hanging="360"/>
      </w:pPr>
      <w:rPr>
        <w:rFonts w:ascii="Wingdings" w:hAnsi="Wingdings" w:cs="Wingdings" w:hint="default"/>
        <w:sz w:val="20"/>
        <w:b/>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7">
    <w:lvl w:ilvl="0">
      <w:start w:val="1"/>
      <w:numFmt w:val="bullet"/>
      <w:lvlText w:val=""/>
      <w:lvlJc w:val="left"/>
      <w:pPr>
        <w:ind w:left="360" w:hanging="360"/>
      </w:pPr>
      <w:rPr>
        <w:rFonts w:ascii="Symbol" w:hAnsi="Symbol" w:cs="Symbol" w:hint="default"/>
        <w:sz w:val="20"/>
        <w:b/>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8">
    <w:lvl w:ilvl="0">
      <w:start w:val="1"/>
      <w:numFmt w:val="bullet"/>
      <w:lvlText w:val=""/>
      <w:lvlJc w:val="left"/>
      <w:pPr>
        <w:ind w:left="360" w:hanging="360"/>
      </w:pPr>
      <w:rPr>
        <w:rFonts w:ascii="Symbol" w:hAnsi="Symbol" w:cs="Symbol" w:hint="default"/>
        <w:sz w:val="20"/>
        <w:b/>
        <w:rFonts w:cs="Symbol"/>
      </w:rPr>
    </w:lvl>
    <w:lvl w:ilvl="1">
      <w:start w:val="1"/>
      <w:numFmt w:val="bullet"/>
      <w:lvlText w:val=""/>
      <w:lvlJc w:val="left"/>
      <w:pPr>
        <w:ind w:left="1080" w:hanging="360"/>
      </w:pPr>
      <w:rPr>
        <w:rFonts w:ascii="Wingdings" w:hAnsi="Wingdings" w:cs="Wingdings" w:hint="default"/>
        <w:sz w:val="20"/>
        <w:b/>
        <w:rFonts w:cs="Wingdings"/>
      </w:rPr>
    </w:lvl>
    <w:lvl w:ilvl="2">
      <w:start w:val="1"/>
      <w:numFmt w:val="bullet"/>
      <w:lvlText w:val=""/>
      <w:lvlJc w:val="left"/>
      <w:pPr>
        <w:ind w:left="1800" w:hanging="360"/>
      </w:pPr>
      <w:rPr>
        <w:rFonts w:ascii="Wingdings" w:hAnsi="Wingdings" w:cs="Wingdings" w:hint="default"/>
        <w:sz w:val="20"/>
        <w:b/>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9">
    <w:lvl w:ilvl="0">
      <w:start w:val="1"/>
      <w:numFmt w:val="bullet"/>
      <w:lvlText w:val=""/>
      <w:lvlJc w:val="left"/>
      <w:pPr>
        <w:ind w:left="360" w:hanging="360"/>
      </w:pPr>
      <w:rPr>
        <w:rFonts w:ascii="Symbol" w:hAnsi="Symbol" w:cs="Symbol" w:hint="default"/>
        <w:sz w:val="20"/>
        <w:b/>
        <w:rFonts w:cs="Symbol"/>
      </w:rPr>
    </w:lvl>
    <w:lvl w:ilvl="1">
      <w:start w:val="1"/>
      <w:numFmt w:val="bullet"/>
      <w:lvlText w:val=""/>
      <w:lvlJc w:val="left"/>
      <w:pPr>
        <w:ind w:left="1080" w:hanging="360"/>
      </w:pPr>
      <w:rPr>
        <w:rFonts w:ascii="Wingdings" w:hAnsi="Wingdings" w:cs="Wingdings" w:hint="default"/>
        <w:sz w:val="20"/>
        <w:b/>
        <w:rFonts w:cs="Wingdings"/>
      </w:rPr>
    </w:lvl>
    <w:lvl w:ilvl="2">
      <w:start w:val="1"/>
      <w:numFmt w:val="bullet"/>
      <w:lvlText w:val=""/>
      <w:lvlJc w:val="left"/>
      <w:pPr>
        <w:ind w:left="1800" w:hanging="360"/>
      </w:pPr>
      <w:rPr>
        <w:rFonts w:ascii="Wingdings" w:hAnsi="Wingdings" w:cs="Wingdings" w:hint="default"/>
        <w:sz w:val="20"/>
        <w:b/>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0">
    <w:lvl w:ilvl="0">
      <w:start w:val="1"/>
      <w:numFmt w:val="bullet"/>
      <w:lvlText w:val=""/>
      <w:lvlJc w:val="left"/>
      <w:pPr>
        <w:ind w:left="360" w:hanging="360"/>
      </w:pPr>
      <w:rPr>
        <w:rFonts w:ascii="Symbol" w:hAnsi="Symbol" w:cs="Symbol" w:hint="default"/>
        <w:sz w:val="20"/>
        <w:b/>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1">
    <w:lvl w:ilvl="0">
      <w:start w:val="1"/>
      <w:numFmt w:val="bullet"/>
      <w:lvlText w:val=""/>
      <w:lvlJc w:val="left"/>
      <w:pPr>
        <w:ind w:left="360" w:hanging="360"/>
      </w:pPr>
      <w:rPr>
        <w:rFonts w:ascii="Symbol" w:hAnsi="Symbol" w:cs="Symbol" w:hint="default"/>
        <w:sz w:val="20"/>
        <w:b/>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2">
    <w:lvl w:ilvl="0">
      <w:start w:val="1"/>
      <w:numFmt w:val="bullet"/>
      <w:lvlText w:val=""/>
      <w:lvlJc w:val="left"/>
      <w:pPr>
        <w:ind w:left="360" w:hanging="360"/>
      </w:pPr>
      <w:rPr>
        <w:rFonts w:ascii="Symbol" w:hAnsi="Symbol" w:cs="Symbol" w:hint="default"/>
        <w:sz w:val="20"/>
        <w:b/>
        <w:rFonts w:cs="Symbol"/>
      </w:rPr>
    </w:lvl>
    <w:lvl w:ilvl="1">
      <w:start w:val="1"/>
      <w:numFmt w:val="bullet"/>
      <w:lvlText w:val=""/>
      <w:lvlJc w:val="left"/>
      <w:pPr>
        <w:ind w:left="1080" w:hanging="360"/>
      </w:pPr>
      <w:rPr>
        <w:rFonts w:ascii="Wingdings" w:hAnsi="Wingdings" w:cs="Wingdings" w:hint="default"/>
        <w:sz w:val="20"/>
        <w:b/>
        <w:rFonts w:cs="Wingdings"/>
      </w:rPr>
    </w:lvl>
    <w:lvl w:ilvl="2">
      <w:start w:val="1"/>
      <w:numFmt w:val="bullet"/>
      <w:lvlText w:val=""/>
      <w:lvlJc w:val="left"/>
      <w:pPr>
        <w:ind w:left="1800" w:hanging="360"/>
      </w:pPr>
      <w:rPr>
        <w:rFonts w:ascii="Wingdings" w:hAnsi="Wingdings" w:cs="Wingdings" w:hint="default"/>
        <w:sz w:val="20"/>
        <w:b/>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3">
    <w:lvl w:ilvl="0">
      <w:start w:val="1"/>
      <w:numFmt w:val="bullet"/>
      <w:lvlText w:val=""/>
      <w:lvlJc w:val="left"/>
      <w:pPr>
        <w:ind w:left="360" w:hanging="360"/>
      </w:pPr>
      <w:rPr>
        <w:rFonts w:ascii="Symbol" w:hAnsi="Symbol" w:cs="Symbol" w:hint="default"/>
        <w:sz w:val="20"/>
        <w:b/>
        <w:rFonts w:cs="Symbol"/>
      </w:rPr>
    </w:lvl>
    <w:lvl w:ilvl="1">
      <w:start w:val="1"/>
      <w:numFmt w:val="bullet"/>
      <w:lvlText w:val=""/>
      <w:lvlJc w:val="left"/>
      <w:pPr>
        <w:ind w:left="1080" w:hanging="360"/>
      </w:pPr>
      <w:rPr>
        <w:rFonts w:ascii="Wingdings" w:hAnsi="Wingdings" w:cs="Wingdings" w:hint="default"/>
        <w:sz w:val="20"/>
        <w:b/>
        <w:rFonts w:cs="Wingdings"/>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4">
    <w:lvl w:ilvl="0">
      <w:start w:val="1"/>
      <w:numFmt w:val="bullet"/>
      <w:lvlText w:val=""/>
      <w:lvlJc w:val="left"/>
      <w:pPr>
        <w:ind w:left="360" w:hanging="360"/>
      </w:pPr>
      <w:rPr>
        <w:rFonts w:ascii="Symbol" w:hAnsi="Symbol" w:cs="Symbol" w:hint="default"/>
        <w:sz w:val="20"/>
        <w:b/>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5">
    <w:lvl w:ilvl="0">
      <w:start w:val="1"/>
      <w:numFmt w:val="bullet"/>
      <w:lvlText w:val=""/>
      <w:lvlJc w:val="left"/>
      <w:pPr>
        <w:ind w:left="360" w:hanging="360"/>
      </w:pPr>
      <w:rPr>
        <w:rFonts w:ascii="Symbol" w:hAnsi="Symbol" w:cs="Symbol" w:hint="default"/>
        <w:rFonts w:cs="Symbol"/>
      </w:rPr>
    </w:lvl>
    <w:lvl w:ilvl="1">
      <w:start w:val="1"/>
      <w:numFmt w:val="bullet"/>
      <w:lvlText w:val=""/>
      <w:lvlJc w:val="left"/>
      <w:pPr>
        <w:ind w:left="1080" w:hanging="360"/>
      </w:pPr>
      <w:rPr>
        <w:rFonts w:ascii="Wingdings" w:hAnsi="Wingdings" w:cs="Wingdings" w:hint="default"/>
        <w:sz w:val="20"/>
        <w:rFonts w:cs="Wingdings"/>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6">
    <w:lvl w:ilvl="0">
      <w:start w:val="1"/>
      <w:numFmt w:val="bullet"/>
      <w:lvlText w:val=""/>
      <w:lvlJc w:val="left"/>
      <w:pPr>
        <w:ind w:left="360" w:hanging="360"/>
      </w:pPr>
      <w:rPr>
        <w:rFonts w:ascii="Symbol" w:hAnsi="Symbol" w:cs="Symbol" w:hint="default"/>
        <w:sz w:val="20"/>
        <w:rFonts w:cs="Symbol"/>
      </w:rPr>
    </w:lvl>
    <w:lvl w:ilvl="1">
      <w:start w:val="1"/>
      <w:numFmt w:val="bullet"/>
      <w:lvlText w:val=""/>
      <w:lvlJc w:val="left"/>
      <w:pPr>
        <w:ind w:left="1080" w:hanging="360"/>
      </w:pPr>
      <w:rPr>
        <w:rFonts w:ascii="Wingdings" w:hAnsi="Wingdings" w:cs="Wingdings" w:hint="default"/>
        <w:sz w:val="20"/>
        <w:rFonts w:cs="Wingdings"/>
      </w:rPr>
    </w:lvl>
    <w:lvl w:ilvl="2">
      <w:start w:val="1"/>
      <w:numFmt w:val="bullet"/>
      <w:lvlText w:val=""/>
      <w:lvlJc w:val="left"/>
      <w:pPr>
        <w:ind w:left="1800" w:hanging="360"/>
      </w:pPr>
      <w:rPr>
        <w:rFonts w:ascii="Wingdings" w:hAnsi="Wingdings" w:cs="Wingdings" w:hint="default"/>
        <w:sz w:val="20"/>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7">
    <w:lvl w:ilvl="0">
      <w:start w:val="1"/>
      <w:numFmt w:val="bullet"/>
      <w:lvlText w:val=""/>
      <w:lvlJc w:val="left"/>
      <w:pPr>
        <w:ind w:left="360" w:hanging="360"/>
      </w:pPr>
      <w:rPr>
        <w:rFonts w:ascii="Symbol" w:hAnsi="Symbol" w:cs="Symbol" w:hint="default"/>
        <w:sz w:val="20"/>
        <w:b/>
        <w:rFonts w:cs="Symbol"/>
      </w:rPr>
    </w:lvl>
    <w:lvl w:ilvl="1">
      <w:start w:val="1"/>
      <w:numFmt w:val="bullet"/>
      <w:lvlText w:val=""/>
      <w:lvlJc w:val="left"/>
      <w:pPr>
        <w:ind w:left="1080" w:hanging="360"/>
      </w:pPr>
      <w:rPr>
        <w:rFonts w:ascii="Wingdings" w:hAnsi="Wingdings" w:cs="Wingdings" w:hint="default"/>
        <w:sz w:val="20"/>
        <w:b/>
        <w:rFonts w:cs="Wingdings"/>
      </w:rPr>
    </w:lvl>
    <w:lvl w:ilvl="2">
      <w:start w:val="1"/>
      <w:numFmt w:val="bullet"/>
      <w:lvlText w:val=""/>
      <w:lvlJc w:val="left"/>
      <w:pPr>
        <w:ind w:left="1800" w:hanging="360"/>
      </w:pPr>
      <w:rPr>
        <w:rFonts w:ascii="Wingdings" w:hAnsi="Wingdings" w:cs="Wingdings" w:hint="default"/>
        <w:sz w:val="20"/>
        <w:b/>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8">
    <w:lvl w:ilvl="0">
      <w:start w:val="1"/>
      <w:numFmt w:val="bullet"/>
      <w:lvlText w:val=""/>
      <w:lvlJc w:val="left"/>
      <w:pPr>
        <w:ind w:left="360" w:hanging="360"/>
      </w:pPr>
      <w:rPr>
        <w:rFonts w:ascii="Symbol" w:hAnsi="Symbol" w:cs="Symbol" w:hint="default"/>
        <w:sz w:val="20"/>
        <w:b/>
        <w:rFonts w:cs="Symbol"/>
      </w:rPr>
    </w:lvl>
    <w:lvl w:ilvl="1">
      <w:start w:val="1"/>
      <w:numFmt w:val="bullet"/>
      <w:lvlText w:val=""/>
      <w:lvlJc w:val="left"/>
      <w:pPr>
        <w:ind w:left="1080" w:hanging="360"/>
      </w:pPr>
      <w:rPr>
        <w:rFonts w:ascii="Wingdings" w:hAnsi="Wingdings" w:cs="Wingdings" w:hint="default"/>
        <w:sz w:val="20"/>
        <w:b/>
        <w:rFonts w:cs="Wingdings"/>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9">
    <w:lvl w:ilvl="0">
      <w:start w:val="1"/>
      <w:numFmt w:val="bullet"/>
      <w:lvlText w:val=""/>
      <w:lvlJc w:val="left"/>
      <w:pPr>
        <w:ind w:left="360" w:hanging="360"/>
      </w:pPr>
      <w:rPr>
        <w:rFonts w:ascii="Symbol" w:hAnsi="Symbol" w:cs="Symbol" w:hint="default"/>
        <w:sz w:val="20"/>
        <w:b/>
        <w:rFonts w:cs="Symbol"/>
      </w:rPr>
    </w:lvl>
    <w:lvl w:ilvl="1">
      <w:start w:val="1"/>
      <w:numFmt w:val="bullet"/>
      <w:lvlText w:val=""/>
      <w:lvlJc w:val="left"/>
      <w:pPr>
        <w:ind w:left="1080" w:hanging="360"/>
      </w:pPr>
      <w:rPr>
        <w:rFonts w:ascii="Wingdings" w:hAnsi="Wingdings" w:cs="Wingdings" w:hint="default"/>
        <w:sz w:val="20"/>
        <w:b/>
        <w:rFonts w:cs="Wingdings"/>
      </w:rPr>
    </w:lvl>
    <w:lvl w:ilvl="2">
      <w:start w:val="1"/>
      <w:numFmt w:val="bullet"/>
      <w:lvlText w:val=""/>
      <w:lvlJc w:val="left"/>
      <w:pPr>
        <w:ind w:left="1800" w:hanging="360"/>
      </w:pPr>
      <w:rPr>
        <w:rFonts w:ascii="Wingdings" w:hAnsi="Wingdings" w:cs="Wingdings" w:hint="default"/>
        <w:sz w:val="20"/>
        <w:b/>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30">
    <w:lvl w:ilvl="0">
      <w:start w:val="1"/>
      <w:numFmt w:val="bullet"/>
      <w:lvlText w:val=""/>
      <w:lvlJc w:val="left"/>
      <w:pPr>
        <w:ind w:left="360" w:hanging="360"/>
      </w:pPr>
      <w:rPr>
        <w:rFonts w:ascii="Symbol" w:hAnsi="Symbol" w:cs="Symbol" w:hint="default"/>
        <w:sz w:val="20"/>
        <w:b/>
        <w:rFonts w:cs="Symbol"/>
      </w:rPr>
    </w:lvl>
    <w:lvl w:ilvl="1">
      <w:start w:val="1"/>
      <w:numFmt w:val="bullet"/>
      <w:lvlText w:val=""/>
      <w:lvlJc w:val="left"/>
      <w:pPr>
        <w:ind w:left="1080" w:hanging="360"/>
      </w:pPr>
      <w:rPr>
        <w:rFonts w:ascii="Wingdings" w:hAnsi="Wingdings" w:cs="Wingdings" w:hint="default"/>
        <w:sz w:val="20"/>
        <w:b/>
        <w:rFonts w:cs="Wingdings"/>
      </w:rPr>
    </w:lvl>
    <w:lvl w:ilvl="2">
      <w:start w:val="1"/>
      <w:numFmt w:val="bullet"/>
      <w:lvlText w:val=""/>
      <w:lvlJc w:val="left"/>
      <w:pPr>
        <w:ind w:left="1800" w:hanging="360"/>
      </w:pPr>
      <w:rPr>
        <w:rFonts w:ascii="Wingdings" w:hAnsi="Wingdings" w:cs="Wingdings" w:hint="default"/>
        <w:sz w:val="20"/>
        <w:b/>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31">
    <w:lvl w:ilvl="0">
      <w:start w:val="1"/>
      <w:numFmt w:val="bullet"/>
      <w:lvlText w:val=""/>
      <w:lvlJc w:val="left"/>
      <w:pPr>
        <w:ind w:left="360" w:hanging="360"/>
      </w:pPr>
      <w:rPr>
        <w:rFonts w:ascii="Symbol" w:hAnsi="Symbol" w:cs="Symbol" w:hint="default"/>
        <w:sz w:val="20"/>
        <w:b/>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32">
    <w:lvl w:ilvl="0">
      <w:start w:val="1"/>
      <w:numFmt w:val="bullet"/>
      <w:lvlText w:val=""/>
      <w:lvlJc w:val="left"/>
      <w:pPr>
        <w:ind w:left="360" w:hanging="360"/>
      </w:pPr>
      <w:rPr>
        <w:rFonts w:ascii="Symbol" w:hAnsi="Symbol" w:cs="Symbol" w:hint="default"/>
        <w:sz w:val="20"/>
        <w:b/>
        <w:rFonts w:cs="Symbol"/>
      </w:rPr>
    </w:lvl>
    <w:lvl w:ilvl="1">
      <w:start w:val="1"/>
      <w:numFmt w:val="decimal"/>
      <w:lvlText w:val="%2."/>
      <w:lvlJc w:val="left"/>
      <w:pPr>
        <w:ind w:left="1080" w:hanging="360"/>
      </w:p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33">
    <w:lvl w:ilvl="0">
      <w:start w:val="1"/>
      <w:numFmt w:val="bullet"/>
      <w:lvlText w:val=""/>
      <w:lvlJc w:val="left"/>
      <w:pPr>
        <w:ind w:left="1080" w:hanging="360"/>
      </w:pPr>
      <w:rPr>
        <w:rFonts w:ascii="Wingdings" w:hAnsi="Wingdings" w:cs="Wingdings" w:hint="default"/>
        <w:sz w:val="20"/>
        <w:b/>
        <w:rFonts w:cs="Wingdings"/>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34">
    <w:lvl w:ilvl="0">
      <w:start w:val="1"/>
      <w:numFmt w:val="bullet"/>
      <w:lvlText w:val=""/>
      <w:lvlJc w:val="left"/>
      <w:pPr>
        <w:ind w:left="360" w:hanging="360"/>
      </w:pPr>
      <w:rPr>
        <w:rFonts w:ascii="Symbol" w:hAnsi="Symbol" w:cs="Symbol" w:hint="default"/>
        <w:sz w:val="20"/>
        <w:b/>
        <w:rFonts w:cs="Symbol"/>
      </w:rPr>
    </w:lvl>
    <w:lvl w:ilvl="1">
      <w:start w:val="1"/>
      <w:numFmt w:val="bullet"/>
      <w:lvlText w:val=""/>
      <w:lvlJc w:val="left"/>
      <w:pPr>
        <w:ind w:left="1080" w:hanging="360"/>
      </w:pPr>
      <w:rPr>
        <w:rFonts w:ascii="Wingdings" w:hAnsi="Wingdings" w:cs="Wingdings" w:hint="default"/>
        <w:sz w:val="20"/>
        <w:b/>
        <w:rFonts w:cs="Wingdings"/>
      </w:rPr>
    </w:lvl>
    <w:lvl w:ilvl="2">
      <w:start w:val="1"/>
      <w:numFmt w:val="bullet"/>
      <w:lvlText w:val=""/>
      <w:lvlJc w:val="left"/>
      <w:pPr>
        <w:ind w:left="1800" w:hanging="360"/>
      </w:pPr>
      <w:rPr>
        <w:rFonts w:ascii="Wingdings" w:hAnsi="Wingdings" w:cs="Wingdings" w:hint="default"/>
        <w:sz w:val="20"/>
        <w:b/>
        <w:rFonts w:cs="Wingdings"/>
      </w:rPr>
    </w:lvl>
    <w:lvl w:ilvl="3">
      <w:start w:val="1"/>
      <w:numFmt w:val="bullet"/>
      <w:lvlText w:val=""/>
      <w:lvlJc w:val="left"/>
      <w:pPr>
        <w:ind w:left="2520" w:hanging="360"/>
      </w:pPr>
      <w:rPr>
        <w:rFonts w:ascii="Symbol" w:hAnsi="Symbol" w:cs="Symbol" w:hint="default"/>
        <w:sz w:val="20"/>
        <w:b/>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35">
    <w:lvl w:ilvl="0">
      <w:start w:val="1"/>
      <w:numFmt w:val="bullet"/>
      <w:lvlText w:val=""/>
      <w:lvlJc w:val="left"/>
      <w:pPr>
        <w:ind w:left="360" w:hanging="360"/>
      </w:pPr>
      <w:rPr>
        <w:rFonts w:ascii="Symbol" w:hAnsi="Symbol" w:cs="Symbol" w:hint="default"/>
        <w:sz w:val="20"/>
        <w:b/>
        <w:rFonts w:cs="Symbol"/>
      </w:rPr>
    </w:lvl>
    <w:lvl w:ilvl="1">
      <w:start w:val="1"/>
      <w:numFmt w:val="bullet"/>
      <w:lvlText w:val=""/>
      <w:lvlJc w:val="left"/>
      <w:pPr>
        <w:ind w:left="1080" w:hanging="360"/>
      </w:pPr>
      <w:rPr>
        <w:rFonts w:ascii="Wingdings" w:hAnsi="Wingdings" w:cs="Wingdings" w:hint="default"/>
        <w:sz w:val="20"/>
        <w:b/>
        <w:rFonts w:cs="Wingdings"/>
      </w:rPr>
    </w:lvl>
    <w:lvl w:ilvl="2">
      <w:start w:val="1"/>
      <w:numFmt w:val="bullet"/>
      <w:lvlText w:val=""/>
      <w:lvlJc w:val="left"/>
      <w:pPr>
        <w:ind w:left="1800" w:hanging="360"/>
      </w:pPr>
      <w:rPr>
        <w:rFonts w:ascii="Wingdings" w:hAnsi="Wingdings" w:cs="Wingdings" w:hint="default"/>
        <w:sz w:val="20"/>
        <w:b/>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36">
    <w:lvl w:ilvl="0">
      <w:start w:val="1"/>
      <w:numFmt w:val="bullet"/>
      <w:lvlText w:val=""/>
      <w:lvlJc w:val="left"/>
      <w:pPr>
        <w:ind w:left="360" w:hanging="360"/>
      </w:pPr>
      <w:rPr>
        <w:rFonts w:ascii="Symbol" w:hAnsi="Symbol" w:cs="Symbol" w:hint="default"/>
        <w:sz w:val="20"/>
        <w:b/>
        <w:rFonts w:cs="Symbol"/>
      </w:rPr>
    </w:lvl>
    <w:lvl w:ilvl="1">
      <w:start w:val="1"/>
      <w:numFmt w:val="bullet"/>
      <w:lvlText w:val=""/>
      <w:lvlJc w:val="left"/>
      <w:pPr>
        <w:ind w:left="1080" w:hanging="360"/>
      </w:pPr>
      <w:rPr>
        <w:rFonts w:ascii="Wingdings" w:hAnsi="Wingdings" w:cs="Wingdings" w:hint="default"/>
        <w:sz w:val="20"/>
        <w:b/>
        <w:rFonts w:cs="Wingdings"/>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37">
    <w:lvl w:ilvl="0">
      <w:start w:val="1"/>
      <w:numFmt w:val="bullet"/>
      <w:lvlText w:val=""/>
      <w:lvlJc w:val="left"/>
      <w:pPr>
        <w:ind w:left="360" w:hanging="360"/>
      </w:pPr>
      <w:rPr>
        <w:rFonts w:ascii="Symbol" w:hAnsi="Symbol" w:cs="Symbol" w:hint="default"/>
        <w:sz w:val="20"/>
        <w:b/>
        <w:rFonts w:cs="Symbol"/>
      </w:rPr>
    </w:lvl>
    <w:lvl w:ilvl="1">
      <w:start w:val="1"/>
      <w:numFmt w:val="bullet"/>
      <w:lvlText w:val=""/>
      <w:lvlJc w:val="left"/>
      <w:pPr>
        <w:ind w:left="1080" w:hanging="360"/>
      </w:pPr>
      <w:rPr>
        <w:rFonts w:ascii="Wingdings" w:hAnsi="Wingdings" w:cs="Wingdings" w:hint="default"/>
        <w:sz w:val="20"/>
        <w:b/>
        <w:rFonts w:cs="Wingdings"/>
      </w:rPr>
    </w:lvl>
    <w:lvl w:ilvl="2">
      <w:start w:val="1"/>
      <w:numFmt w:val="bullet"/>
      <w:lvlText w:val=""/>
      <w:lvlJc w:val="left"/>
      <w:pPr>
        <w:ind w:left="1800" w:hanging="360"/>
      </w:pPr>
      <w:rPr>
        <w:rFonts w:ascii="Wingdings" w:hAnsi="Wingdings" w:cs="Wingdings" w:hint="default"/>
        <w:sz w:val="20"/>
        <w:b/>
        <w:rFonts w:cs="Wingdings"/>
      </w:rPr>
    </w:lvl>
    <w:lvl w:ilvl="3">
      <w:start w:val="1"/>
      <w:numFmt w:val="bullet"/>
      <w:lvlText w:val=""/>
      <w:lvlJc w:val="left"/>
      <w:pPr>
        <w:ind w:left="2520" w:hanging="360"/>
      </w:pPr>
      <w:rPr>
        <w:rFonts w:ascii="Symbol" w:hAnsi="Symbol" w:cs="Symbol" w:hint="default"/>
        <w:sz w:val="20"/>
        <w:b/>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38">
    <w:lvl w:ilvl="0">
      <w:start w:val="7"/>
      <w:numFmt w:val="bullet"/>
      <w:lvlText w:val="-"/>
      <w:lvlJc w:val="left"/>
      <w:pPr>
        <w:ind w:left="720" w:hanging="360"/>
      </w:pPr>
      <w:rPr>
        <w:rFonts w:ascii="Calibri" w:hAnsi="Calibri" w:cs="Calibri" w:hint="default"/>
        <w:sz w:val="20"/>
        <w:b w:val="false"/>
        <w:rFonts w:cs="Calibri"/>
      </w:rPr>
    </w:lvl>
    <w:lvl w:ilvl="1">
      <w:start w:val="1"/>
      <w:numFmt w:val="bullet"/>
      <w:lvlText w:val="o"/>
      <w:lvlJc w:val="left"/>
      <w:pPr>
        <w:ind w:left="1440" w:hanging="360"/>
      </w:pPr>
      <w:rPr>
        <w:rFonts w:ascii="Courier New" w:hAnsi="Courier New" w:cs="Courier New" w:hint="default"/>
        <w:sz w:val="20"/>
        <w:b w:val="false"/>
        <w:rFonts w:cs="Courier New"/>
      </w:rPr>
    </w:lvl>
    <w:lvl w:ilvl="2">
      <w:start w:val="1"/>
      <w:numFmt w:val="bullet"/>
      <w:lvlText w:val=""/>
      <w:lvlJc w:val="left"/>
      <w:pPr>
        <w:ind w:left="2160" w:hanging="360"/>
      </w:pPr>
      <w:rPr>
        <w:rFonts w:ascii="Wingdings" w:hAnsi="Wingdings" w:cs="Wingdings" w:hint="default"/>
        <w:sz w:val="20"/>
        <w:b w:val="false"/>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9">
    <w:lvl w:ilvl="0">
      <w:start w:val="1"/>
      <w:numFmt w:val="decimal"/>
      <w:lvlText w:val="%1)"/>
      <w:lvlJc w:val="left"/>
      <w:pPr>
        <w:ind w:left="1440" w:hanging="360"/>
      </w:pPr>
      <w:rPr>
        <w:sz w:val="20"/>
        <w:rFonts w:ascii="Calibri" w:hAnsi="Calibr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lvl w:ilvl="0">
      <w:start w:val="1"/>
      <w:numFmt w:val="bullet"/>
      <w:lvlText w:val=""/>
      <w:lvlJc w:val="left"/>
      <w:pPr>
        <w:tabs>
          <w:tab w:val="num" w:pos="1800"/>
        </w:tabs>
        <w:ind w:left="1800" w:hanging="360"/>
      </w:pPr>
      <w:rPr>
        <w:rFonts w:ascii="Symbol" w:hAnsi="Symbol" w:cs="Symbol" w:hint="default"/>
        <w:sz w:val="20"/>
        <w:rFonts w:cs="OpenSymbol"/>
      </w:rPr>
    </w:lvl>
    <w:lvl w:ilvl="1">
      <w:start w:val="1"/>
      <w:numFmt w:val="bullet"/>
      <w:lvlText w:val="◦"/>
      <w:lvlJc w:val="left"/>
      <w:pPr>
        <w:tabs>
          <w:tab w:val="num" w:pos="2160"/>
        </w:tabs>
        <w:ind w:left="2160" w:hanging="360"/>
      </w:pPr>
      <w:rPr>
        <w:rFonts w:ascii="OpenSymbol" w:hAnsi="OpenSymbol" w:cs="OpenSymbol" w:hint="default"/>
        <w:rFonts w:cs="OpenSymbol"/>
      </w:rPr>
    </w:lvl>
    <w:lvl w:ilvl="2">
      <w:start w:val="1"/>
      <w:numFmt w:val="bullet"/>
      <w:lvlText w:val="▪"/>
      <w:lvlJc w:val="left"/>
      <w:pPr>
        <w:tabs>
          <w:tab w:val="num" w:pos="2520"/>
        </w:tabs>
        <w:ind w:left="2520" w:hanging="360"/>
      </w:pPr>
      <w:rPr>
        <w:rFonts w:ascii="OpenSymbol" w:hAnsi="OpenSymbol" w:cs="OpenSymbol" w:hint="default"/>
        <w:rFonts w:cs="OpenSymbol"/>
      </w:rPr>
    </w:lvl>
    <w:lvl w:ilvl="3">
      <w:start w:val="1"/>
      <w:numFmt w:val="bullet"/>
      <w:lvlText w:val=""/>
      <w:lvlJc w:val="left"/>
      <w:pPr>
        <w:tabs>
          <w:tab w:val="num" w:pos="2880"/>
        </w:tabs>
        <w:ind w:left="2880" w:hanging="360"/>
      </w:pPr>
      <w:rPr>
        <w:rFonts w:ascii="Symbol" w:hAnsi="Symbol" w:cs="Symbol" w:hint="default"/>
        <w:rFonts w:cs="OpenSymbol"/>
      </w:rPr>
    </w:lvl>
    <w:lvl w:ilvl="4">
      <w:start w:val="1"/>
      <w:numFmt w:val="bullet"/>
      <w:lvlText w:val="◦"/>
      <w:lvlJc w:val="left"/>
      <w:pPr>
        <w:tabs>
          <w:tab w:val="num" w:pos="3240"/>
        </w:tabs>
        <w:ind w:left="3240" w:hanging="360"/>
      </w:pPr>
      <w:rPr>
        <w:rFonts w:ascii="OpenSymbol" w:hAnsi="OpenSymbol" w:cs="OpenSymbol" w:hint="default"/>
        <w:rFonts w:cs="OpenSymbol"/>
      </w:rPr>
    </w:lvl>
    <w:lvl w:ilvl="5">
      <w:start w:val="1"/>
      <w:numFmt w:val="bullet"/>
      <w:lvlText w:val="▪"/>
      <w:lvlJc w:val="left"/>
      <w:pPr>
        <w:tabs>
          <w:tab w:val="num" w:pos="3600"/>
        </w:tabs>
        <w:ind w:left="3600" w:hanging="360"/>
      </w:pPr>
      <w:rPr>
        <w:rFonts w:ascii="OpenSymbol" w:hAnsi="OpenSymbol" w:cs="OpenSymbol" w:hint="default"/>
        <w:rFonts w:cs="OpenSymbol"/>
      </w:rPr>
    </w:lvl>
    <w:lvl w:ilvl="6">
      <w:start w:val="1"/>
      <w:numFmt w:val="bullet"/>
      <w:lvlText w:val=""/>
      <w:lvlJc w:val="left"/>
      <w:pPr>
        <w:tabs>
          <w:tab w:val="num" w:pos="3960"/>
        </w:tabs>
        <w:ind w:left="3960" w:hanging="360"/>
      </w:pPr>
      <w:rPr>
        <w:rFonts w:ascii="Symbol" w:hAnsi="Symbol" w:cs="Symbol" w:hint="default"/>
        <w:rFonts w:cs="OpenSymbol"/>
      </w:rPr>
    </w:lvl>
    <w:lvl w:ilvl="7">
      <w:start w:val="1"/>
      <w:numFmt w:val="bullet"/>
      <w:lvlText w:val="◦"/>
      <w:lvlJc w:val="left"/>
      <w:pPr>
        <w:tabs>
          <w:tab w:val="num" w:pos="4320"/>
        </w:tabs>
        <w:ind w:left="4320" w:hanging="360"/>
      </w:pPr>
      <w:rPr>
        <w:rFonts w:ascii="OpenSymbol" w:hAnsi="OpenSymbol" w:cs="OpenSymbol" w:hint="default"/>
        <w:rFonts w:cs="OpenSymbol"/>
      </w:rPr>
    </w:lvl>
    <w:lvl w:ilvl="8">
      <w:start w:val="1"/>
      <w:numFmt w:val="bullet"/>
      <w:lvlText w:val="▪"/>
      <w:lvlJc w:val="left"/>
      <w:pPr>
        <w:tabs>
          <w:tab w:val="num" w:pos="4680"/>
        </w:tabs>
        <w:ind w:left="4680" w:hanging="360"/>
      </w:pPr>
      <w:rPr>
        <w:rFonts w:ascii="OpenSymbol" w:hAnsi="OpenSymbol" w:cs="OpenSymbol" w:hint="default"/>
        <w:rFonts w:cs="OpenSymbol"/>
      </w:rPr>
    </w:lvl>
  </w:abstractNum>
  <w:abstractNum w:abstractNumId="41">
    <w:lvl w:ilvl="0">
      <w:start w:val="1"/>
      <w:numFmt w:val="bullet"/>
      <w:lvlText w:val=""/>
      <w:lvlJc w:val="left"/>
      <w:pPr>
        <w:tabs>
          <w:tab w:val="num" w:pos="1800"/>
        </w:tabs>
        <w:ind w:left="1800" w:hanging="360"/>
      </w:pPr>
      <w:rPr>
        <w:rFonts w:ascii="Symbol" w:hAnsi="Symbol" w:cs="Symbol" w:hint="default"/>
        <w:sz w:val="20"/>
        <w:rFonts w:cs="OpenSymbol"/>
      </w:rPr>
    </w:lvl>
    <w:lvl w:ilvl="1">
      <w:start w:val="1"/>
      <w:numFmt w:val="bullet"/>
      <w:lvlText w:val="◦"/>
      <w:lvlJc w:val="left"/>
      <w:pPr>
        <w:tabs>
          <w:tab w:val="num" w:pos="2160"/>
        </w:tabs>
        <w:ind w:left="2160" w:hanging="360"/>
      </w:pPr>
      <w:rPr>
        <w:rFonts w:ascii="OpenSymbol" w:hAnsi="OpenSymbol" w:cs="OpenSymbol" w:hint="default"/>
        <w:rFonts w:cs="OpenSymbol"/>
      </w:rPr>
    </w:lvl>
    <w:lvl w:ilvl="2">
      <w:start w:val="1"/>
      <w:numFmt w:val="bullet"/>
      <w:lvlText w:val="▪"/>
      <w:lvlJc w:val="left"/>
      <w:pPr>
        <w:tabs>
          <w:tab w:val="num" w:pos="2520"/>
        </w:tabs>
        <w:ind w:left="2520" w:hanging="360"/>
      </w:pPr>
      <w:rPr>
        <w:rFonts w:ascii="OpenSymbol" w:hAnsi="OpenSymbol" w:cs="OpenSymbol" w:hint="default"/>
        <w:rFonts w:cs="OpenSymbol"/>
      </w:rPr>
    </w:lvl>
    <w:lvl w:ilvl="3">
      <w:start w:val="1"/>
      <w:numFmt w:val="bullet"/>
      <w:lvlText w:val=""/>
      <w:lvlJc w:val="left"/>
      <w:pPr>
        <w:tabs>
          <w:tab w:val="num" w:pos="2880"/>
        </w:tabs>
        <w:ind w:left="2880" w:hanging="360"/>
      </w:pPr>
      <w:rPr>
        <w:rFonts w:ascii="Symbol" w:hAnsi="Symbol" w:cs="Symbol" w:hint="default"/>
        <w:rFonts w:cs="OpenSymbol"/>
      </w:rPr>
    </w:lvl>
    <w:lvl w:ilvl="4">
      <w:start w:val="1"/>
      <w:numFmt w:val="bullet"/>
      <w:lvlText w:val="◦"/>
      <w:lvlJc w:val="left"/>
      <w:pPr>
        <w:tabs>
          <w:tab w:val="num" w:pos="3240"/>
        </w:tabs>
        <w:ind w:left="3240" w:hanging="360"/>
      </w:pPr>
      <w:rPr>
        <w:rFonts w:ascii="OpenSymbol" w:hAnsi="OpenSymbol" w:cs="OpenSymbol" w:hint="default"/>
        <w:rFonts w:cs="OpenSymbol"/>
      </w:rPr>
    </w:lvl>
    <w:lvl w:ilvl="5">
      <w:start w:val="1"/>
      <w:numFmt w:val="bullet"/>
      <w:lvlText w:val="▪"/>
      <w:lvlJc w:val="left"/>
      <w:pPr>
        <w:tabs>
          <w:tab w:val="num" w:pos="3600"/>
        </w:tabs>
        <w:ind w:left="3600" w:hanging="360"/>
      </w:pPr>
      <w:rPr>
        <w:rFonts w:ascii="OpenSymbol" w:hAnsi="OpenSymbol" w:cs="OpenSymbol" w:hint="default"/>
        <w:rFonts w:cs="OpenSymbol"/>
      </w:rPr>
    </w:lvl>
    <w:lvl w:ilvl="6">
      <w:start w:val="1"/>
      <w:numFmt w:val="bullet"/>
      <w:lvlText w:val=""/>
      <w:lvlJc w:val="left"/>
      <w:pPr>
        <w:tabs>
          <w:tab w:val="num" w:pos="3960"/>
        </w:tabs>
        <w:ind w:left="3960" w:hanging="360"/>
      </w:pPr>
      <w:rPr>
        <w:rFonts w:ascii="Symbol" w:hAnsi="Symbol" w:cs="Symbol" w:hint="default"/>
        <w:rFonts w:cs="OpenSymbol"/>
      </w:rPr>
    </w:lvl>
    <w:lvl w:ilvl="7">
      <w:start w:val="1"/>
      <w:numFmt w:val="bullet"/>
      <w:lvlText w:val="◦"/>
      <w:lvlJc w:val="left"/>
      <w:pPr>
        <w:tabs>
          <w:tab w:val="num" w:pos="4320"/>
        </w:tabs>
        <w:ind w:left="4320" w:hanging="360"/>
      </w:pPr>
      <w:rPr>
        <w:rFonts w:ascii="OpenSymbol" w:hAnsi="OpenSymbol" w:cs="OpenSymbol" w:hint="default"/>
        <w:rFonts w:cs="OpenSymbol"/>
      </w:rPr>
    </w:lvl>
    <w:lvl w:ilvl="8">
      <w:start w:val="1"/>
      <w:numFmt w:val="bullet"/>
      <w:lvlText w:val="▪"/>
      <w:lvlJc w:val="left"/>
      <w:pPr>
        <w:tabs>
          <w:tab w:val="num" w:pos="4680"/>
        </w:tabs>
        <w:ind w:left="4680" w:hanging="360"/>
      </w:pPr>
      <w:rPr>
        <w:rFonts w:ascii="OpenSymbol" w:hAnsi="OpenSymbol" w:cs="OpenSymbol" w:hint="default"/>
        <w:rFonts w:cs="OpenSymbol"/>
      </w:rPr>
    </w:lvl>
  </w:abstractNum>
  <w:abstractNum w:abstractNumId="42">
    <w:lvl w:ilvl="0">
      <w:start w:val="1"/>
      <w:numFmt w:val="bullet"/>
      <w:lvlText w:val=""/>
      <w:lvlJc w:val="left"/>
      <w:pPr>
        <w:tabs>
          <w:tab w:val="num" w:pos="1800"/>
        </w:tabs>
        <w:ind w:left="1800" w:hanging="360"/>
      </w:pPr>
      <w:rPr>
        <w:rFonts w:ascii="Symbol" w:hAnsi="Symbol" w:cs="Symbol" w:hint="default"/>
        <w:sz w:val="20"/>
        <w:rFonts w:cs="OpenSymbol"/>
      </w:rPr>
    </w:lvl>
    <w:lvl w:ilvl="1">
      <w:start w:val="1"/>
      <w:numFmt w:val="bullet"/>
      <w:lvlText w:val="◦"/>
      <w:lvlJc w:val="left"/>
      <w:pPr>
        <w:tabs>
          <w:tab w:val="num" w:pos="2160"/>
        </w:tabs>
        <w:ind w:left="2160" w:hanging="360"/>
      </w:pPr>
      <w:rPr>
        <w:rFonts w:ascii="OpenSymbol" w:hAnsi="OpenSymbol" w:cs="OpenSymbol" w:hint="default"/>
        <w:rFonts w:cs="OpenSymbol"/>
      </w:rPr>
    </w:lvl>
    <w:lvl w:ilvl="2">
      <w:start w:val="1"/>
      <w:numFmt w:val="bullet"/>
      <w:lvlText w:val="▪"/>
      <w:lvlJc w:val="left"/>
      <w:pPr>
        <w:tabs>
          <w:tab w:val="num" w:pos="2520"/>
        </w:tabs>
        <w:ind w:left="2520" w:hanging="360"/>
      </w:pPr>
      <w:rPr>
        <w:rFonts w:ascii="OpenSymbol" w:hAnsi="OpenSymbol" w:cs="OpenSymbol" w:hint="default"/>
        <w:rFonts w:cs="OpenSymbol"/>
      </w:rPr>
    </w:lvl>
    <w:lvl w:ilvl="3">
      <w:start w:val="1"/>
      <w:numFmt w:val="bullet"/>
      <w:lvlText w:val=""/>
      <w:lvlJc w:val="left"/>
      <w:pPr>
        <w:tabs>
          <w:tab w:val="num" w:pos="2880"/>
        </w:tabs>
        <w:ind w:left="2880" w:hanging="360"/>
      </w:pPr>
      <w:rPr>
        <w:rFonts w:ascii="Symbol" w:hAnsi="Symbol" w:cs="Symbol" w:hint="default"/>
        <w:rFonts w:cs="OpenSymbol"/>
      </w:rPr>
    </w:lvl>
    <w:lvl w:ilvl="4">
      <w:start w:val="1"/>
      <w:numFmt w:val="bullet"/>
      <w:lvlText w:val="◦"/>
      <w:lvlJc w:val="left"/>
      <w:pPr>
        <w:tabs>
          <w:tab w:val="num" w:pos="3240"/>
        </w:tabs>
        <w:ind w:left="3240" w:hanging="360"/>
      </w:pPr>
      <w:rPr>
        <w:rFonts w:ascii="OpenSymbol" w:hAnsi="OpenSymbol" w:cs="OpenSymbol" w:hint="default"/>
        <w:rFonts w:cs="OpenSymbol"/>
      </w:rPr>
    </w:lvl>
    <w:lvl w:ilvl="5">
      <w:start w:val="1"/>
      <w:numFmt w:val="bullet"/>
      <w:lvlText w:val="▪"/>
      <w:lvlJc w:val="left"/>
      <w:pPr>
        <w:tabs>
          <w:tab w:val="num" w:pos="3600"/>
        </w:tabs>
        <w:ind w:left="3600" w:hanging="360"/>
      </w:pPr>
      <w:rPr>
        <w:rFonts w:ascii="OpenSymbol" w:hAnsi="OpenSymbol" w:cs="OpenSymbol" w:hint="default"/>
        <w:rFonts w:cs="OpenSymbol"/>
      </w:rPr>
    </w:lvl>
    <w:lvl w:ilvl="6">
      <w:start w:val="1"/>
      <w:numFmt w:val="bullet"/>
      <w:lvlText w:val=""/>
      <w:lvlJc w:val="left"/>
      <w:pPr>
        <w:tabs>
          <w:tab w:val="num" w:pos="3960"/>
        </w:tabs>
        <w:ind w:left="3960" w:hanging="360"/>
      </w:pPr>
      <w:rPr>
        <w:rFonts w:ascii="Symbol" w:hAnsi="Symbol" w:cs="Symbol" w:hint="default"/>
        <w:rFonts w:cs="OpenSymbol"/>
      </w:rPr>
    </w:lvl>
    <w:lvl w:ilvl="7">
      <w:start w:val="1"/>
      <w:numFmt w:val="bullet"/>
      <w:lvlText w:val="◦"/>
      <w:lvlJc w:val="left"/>
      <w:pPr>
        <w:tabs>
          <w:tab w:val="num" w:pos="4320"/>
        </w:tabs>
        <w:ind w:left="4320" w:hanging="360"/>
      </w:pPr>
      <w:rPr>
        <w:rFonts w:ascii="OpenSymbol" w:hAnsi="OpenSymbol" w:cs="OpenSymbol" w:hint="default"/>
        <w:rFonts w:cs="OpenSymbol"/>
      </w:rPr>
    </w:lvl>
    <w:lvl w:ilvl="8">
      <w:start w:val="1"/>
      <w:numFmt w:val="bullet"/>
      <w:lvlText w:val="▪"/>
      <w:lvlJc w:val="left"/>
      <w:pPr>
        <w:tabs>
          <w:tab w:val="num" w:pos="4680"/>
        </w:tabs>
        <w:ind w:left="4680" w:hanging="360"/>
      </w:pPr>
      <w:rPr>
        <w:rFonts w:ascii="OpenSymbol" w:hAnsi="OpenSymbol" w:cs="OpenSymbol" w:hint="default"/>
        <w:rFonts w:cs="OpenSymbol"/>
      </w:rPr>
    </w:lvl>
  </w:abstractNum>
  <w:abstractNum w:abstractNumId="43">
    <w:lvl w:ilvl="0">
      <w:start w:val="1"/>
      <w:numFmt w:val="bullet"/>
      <w:lvlText w:val=""/>
      <w:lvlJc w:val="left"/>
      <w:pPr>
        <w:tabs>
          <w:tab w:val="num" w:pos="1800"/>
        </w:tabs>
        <w:ind w:left="1800" w:hanging="360"/>
      </w:pPr>
      <w:rPr>
        <w:rFonts w:ascii="Symbol" w:hAnsi="Symbol" w:cs="Symbol" w:hint="default"/>
        <w:sz w:val="20"/>
        <w:rFonts w:cs="OpenSymbol"/>
      </w:rPr>
    </w:lvl>
    <w:lvl w:ilvl="1">
      <w:start w:val="1"/>
      <w:numFmt w:val="bullet"/>
      <w:lvlText w:val="◦"/>
      <w:lvlJc w:val="left"/>
      <w:pPr>
        <w:tabs>
          <w:tab w:val="num" w:pos="2160"/>
        </w:tabs>
        <w:ind w:left="2160" w:hanging="360"/>
      </w:pPr>
      <w:rPr>
        <w:rFonts w:ascii="OpenSymbol" w:hAnsi="OpenSymbol" w:cs="OpenSymbol" w:hint="default"/>
        <w:rFonts w:cs="OpenSymbol"/>
      </w:rPr>
    </w:lvl>
    <w:lvl w:ilvl="2">
      <w:start w:val="1"/>
      <w:numFmt w:val="bullet"/>
      <w:lvlText w:val="▪"/>
      <w:lvlJc w:val="left"/>
      <w:pPr>
        <w:tabs>
          <w:tab w:val="num" w:pos="2520"/>
        </w:tabs>
        <w:ind w:left="2520" w:hanging="360"/>
      </w:pPr>
      <w:rPr>
        <w:rFonts w:ascii="OpenSymbol" w:hAnsi="OpenSymbol" w:cs="OpenSymbol" w:hint="default"/>
        <w:rFonts w:cs="OpenSymbol"/>
      </w:rPr>
    </w:lvl>
    <w:lvl w:ilvl="3">
      <w:start w:val="1"/>
      <w:numFmt w:val="bullet"/>
      <w:lvlText w:val=""/>
      <w:lvlJc w:val="left"/>
      <w:pPr>
        <w:tabs>
          <w:tab w:val="num" w:pos="2880"/>
        </w:tabs>
        <w:ind w:left="2880" w:hanging="360"/>
      </w:pPr>
      <w:rPr>
        <w:rFonts w:ascii="Symbol" w:hAnsi="Symbol" w:cs="Symbol" w:hint="default"/>
        <w:rFonts w:cs="OpenSymbol"/>
      </w:rPr>
    </w:lvl>
    <w:lvl w:ilvl="4">
      <w:start w:val="1"/>
      <w:numFmt w:val="bullet"/>
      <w:lvlText w:val="◦"/>
      <w:lvlJc w:val="left"/>
      <w:pPr>
        <w:tabs>
          <w:tab w:val="num" w:pos="3240"/>
        </w:tabs>
        <w:ind w:left="3240" w:hanging="360"/>
      </w:pPr>
      <w:rPr>
        <w:rFonts w:ascii="OpenSymbol" w:hAnsi="OpenSymbol" w:cs="OpenSymbol" w:hint="default"/>
        <w:rFonts w:cs="OpenSymbol"/>
      </w:rPr>
    </w:lvl>
    <w:lvl w:ilvl="5">
      <w:start w:val="1"/>
      <w:numFmt w:val="bullet"/>
      <w:lvlText w:val="▪"/>
      <w:lvlJc w:val="left"/>
      <w:pPr>
        <w:tabs>
          <w:tab w:val="num" w:pos="3600"/>
        </w:tabs>
        <w:ind w:left="3600" w:hanging="360"/>
      </w:pPr>
      <w:rPr>
        <w:rFonts w:ascii="OpenSymbol" w:hAnsi="OpenSymbol" w:cs="OpenSymbol" w:hint="default"/>
        <w:rFonts w:cs="OpenSymbol"/>
      </w:rPr>
    </w:lvl>
    <w:lvl w:ilvl="6">
      <w:start w:val="1"/>
      <w:numFmt w:val="bullet"/>
      <w:lvlText w:val=""/>
      <w:lvlJc w:val="left"/>
      <w:pPr>
        <w:tabs>
          <w:tab w:val="num" w:pos="3960"/>
        </w:tabs>
        <w:ind w:left="3960" w:hanging="360"/>
      </w:pPr>
      <w:rPr>
        <w:rFonts w:ascii="Symbol" w:hAnsi="Symbol" w:cs="Symbol" w:hint="default"/>
        <w:rFonts w:cs="OpenSymbol"/>
      </w:rPr>
    </w:lvl>
    <w:lvl w:ilvl="7">
      <w:start w:val="1"/>
      <w:numFmt w:val="bullet"/>
      <w:lvlText w:val="◦"/>
      <w:lvlJc w:val="left"/>
      <w:pPr>
        <w:tabs>
          <w:tab w:val="num" w:pos="4320"/>
        </w:tabs>
        <w:ind w:left="4320" w:hanging="360"/>
      </w:pPr>
      <w:rPr>
        <w:rFonts w:ascii="OpenSymbol" w:hAnsi="OpenSymbol" w:cs="OpenSymbol" w:hint="default"/>
        <w:rFonts w:cs="OpenSymbol"/>
      </w:rPr>
    </w:lvl>
    <w:lvl w:ilvl="8">
      <w:start w:val="1"/>
      <w:numFmt w:val="bullet"/>
      <w:lvlText w:val="▪"/>
      <w:lvlJc w:val="left"/>
      <w:pPr>
        <w:tabs>
          <w:tab w:val="num" w:pos="4680"/>
        </w:tabs>
        <w:ind w:left="4680" w:hanging="360"/>
      </w:pPr>
      <w:rPr>
        <w:rFonts w:ascii="OpenSymbol" w:hAnsi="OpenSymbol" w:cs="OpenSymbol" w:hint="default"/>
        <w:rFonts w:cs="OpenSymbol"/>
      </w:rPr>
    </w:lvl>
  </w:abstractNum>
  <w:abstractNum w:abstractNumId="44">
    <w:lvl w:ilvl="0">
      <w:start w:val="1"/>
      <w:numFmt w:val="bullet"/>
      <w:lvlText w:val=""/>
      <w:lvlJc w:val="left"/>
      <w:pPr>
        <w:tabs>
          <w:tab w:val="num" w:pos="1440"/>
        </w:tabs>
        <w:ind w:left="1440" w:hanging="360"/>
      </w:pPr>
      <w:rPr>
        <w:rFonts w:ascii="Symbol" w:hAnsi="Symbol" w:cs="Symbol" w:hint="default"/>
        <w:rFonts w:cs="Open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Open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Open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45">
    <w:lvl w:ilvl="0">
      <w:start w:val="1"/>
      <w:numFmt w:val="bullet"/>
      <w:lvlText w:val=""/>
      <w:lvlJc w:val="left"/>
      <w:pPr>
        <w:tabs>
          <w:tab w:val="num" w:pos="1440"/>
        </w:tabs>
        <w:ind w:left="1440" w:hanging="360"/>
      </w:pPr>
      <w:rPr>
        <w:rFonts w:ascii="Symbol" w:hAnsi="Symbol" w:cs="Symbol" w:hint="default"/>
        <w:rFonts w:cs="Open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Open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Open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46">
    <w:lvl w:ilvl="0">
      <w:start w:val="1"/>
      <w:numFmt w:val="bullet"/>
      <w:lvlText w:val=""/>
      <w:lvlJc w:val="left"/>
      <w:pPr>
        <w:tabs>
          <w:tab w:val="num" w:pos="1440"/>
        </w:tabs>
        <w:ind w:left="1440" w:hanging="360"/>
      </w:pPr>
      <w:rPr>
        <w:rFonts w:ascii="Symbol" w:hAnsi="Symbol" w:cs="Symbol" w:hint="default"/>
        <w:rFonts w:cs="Open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Open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Open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47">
    <w:lvl w:ilvl="0">
      <w:start w:val="1"/>
      <w:numFmt w:val="bullet"/>
      <w:lvlText w:val=""/>
      <w:lvlJc w:val="left"/>
      <w:pPr>
        <w:tabs>
          <w:tab w:val="num" w:pos="1440"/>
        </w:tabs>
        <w:ind w:left="1440" w:hanging="360"/>
      </w:pPr>
      <w:rPr>
        <w:rFonts w:ascii="Symbol" w:hAnsi="Symbol" w:cs="Symbol" w:hint="default"/>
        <w:rFonts w:cs="Open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Open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Open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48">
    <w:lvl w:ilvl="0">
      <w:start w:val="1"/>
      <w:numFmt w:val="bullet"/>
      <w:lvlText w:val=""/>
      <w:lvlJc w:val="left"/>
      <w:pPr>
        <w:tabs>
          <w:tab w:val="num" w:pos="1440"/>
        </w:tabs>
        <w:ind w:left="1440" w:hanging="360"/>
      </w:pPr>
      <w:rPr>
        <w:rFonts w:ascii="Symbol" w:hAnsi="Symbol" w:cs="Symbol" w:hint="default"/>
        <w:rFonts w:cs="Open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Open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Open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49">
    <w:lvl w:ilvl="0">
      <w:start w:val="1"/>
      <w:numFmt w:val="bullet"/>
      <w:lvlText w:val=""/>
      <w:lvlJc w:val="left"/>
      <w:pPr>
        <w:tabs>
          <w:tab w:val="num" w:pos="1440"/>
        </w:tabs>
        <w:ind w:left="1440" w:hanging="360"/>
      </w:pPr>
      <w:rPr>
        <w:rFonts w:ascii="Symbol" w:hAnsi="Symbol" w:cs="Symbol" w:hint="default"/>
        <w:rFonts w:cs="Open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Open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Open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50">
    <w:lvl w:ilvl="0">
      <w:start w:val="1"/>
      <w:numFmt w:val="bullet"/>
      <w:lvlText w:val=""/>
      <w:lvlJc w:val="left"/>
      <w:pPr>
        <w:tabs>
          <w:tab w:val="num" w:pos="1440"/>
        </w:tabs>
        <w:ind w:left="1440" w:hanging="360"/>
      </w:pPr>
      <w:rPr>
        <w:rFonts w:ascii="Symbol" w:hAnsi="Symbol" w:cs="Symbol" w:hint="default"/>
        <w:rFonts w:cs="Open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Open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Open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5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2">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4">
    <w:lvl w:ilvl="0">
      <w:start w:val="1"/>
      <w:numFmt w:val="bullet"/>
      <w:lvlText w:val=""/>
      <w:lvlJc w:val="left"/>
      <w:pPr>
        <w:tabs>
          <w:tab w:val="num" w:pos="1440"/>
        </w:tabs>
        <w:ind w:left="1440" w:hanging="360"/>
      </w:pPr>
      <w:rPr>
        <w:rFonts w:ascii="Symbol" w:hAnsi="Symbol" w:cs="Symbol" w:hint="default"/>
        <w:rFonts w:cs="Open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Open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Open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5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bering>
</file>

<file path=word/settings.xml><?xml version="1.0" encoding="utf-8"?>
<w:settings xmlns:w="http://schemas.openxmlformats.org/wordprocessingml/2006/main">
  <w:zoom w:percent="11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cs-CZ" w:eastAsia="en-US" w:bidi="ar-SA"/>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link w:val="Zhlav"/>
    <w:uiPriority w:val="99"/>
    <w:qFormat/>
    <w:rsid w:val="00fe5143"/>
    <w:rPr/>
  </w:style>
  <w:style w:type="character" w:styleId="ZpatChar" w:customStyle="1">
    <w:name w:val="Zápatí Char"/>
    <w:basedOn w:val="DefaultParagraphFont"/>
    <w:link w:val="Zpat"/>
    <w:uiPriority w:val="99"/>
    <w:qFormat/>
    <w:rsid w:val="00fe5143"/>
    <w:rPr/>
  </w:style>
  <w:style w:type="character" w:styleId="ListLabel1">
    <w:name w:val="ListLabel 1"/>
    <w:qFormat/>
    <w:rPr>
      <w:rFonts w:eastAsia="Calibri" w:cs="Calibri"/>
      <w:sz w:val="18"/>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Calibri"/>
      <w:b/>
      <w:sz w:val="18"/>
    </w:rPr>
  </w:style>
  <w:style w:type="character" w:styleId="ListLabel6">
    <w:name w:val="ListLabel 6"/>
    <w:qFormat/>
    <w:rPr>
      <w:rFonts w:cs="Courier New"/>
      <w:b/>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Calibri" w:cs=""/>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97">
    <w:name w:val="ListLabel 97"/>
    <w:qFormat/>
    <w:rPr>
      <w:rFonts w:cs="Courier New"/>
    </w:rPr>
  </w:style>
  <w:style w:type="character" w:styleId="ListLabel98">
    <w:name w:val="ListLabel 98"/>
    <w:qFormat/>
    <w:rPr>
      <w:rFonts w:cs="Courier New"/>
    </w:rPr>
  </w:style>
  <w:style w:type="character" w:styleId="ListLabel99">
    <w:name w:val="ListLabel 99"/>
    <w:qFormat/>
    <w:rPr>
      <w:rFonts w:cs="Courier New"/>
    </w:rPr>
  </w:style>
  <w:style w:type="character" w:styleId="ListLabel100">
    <w:name w:val="ListLabel 100"/>
    <w:qFormat/>
    <w:rPr>
      <w:rFonts w:cs="Courier New"/>
    </w:rPr>
  </w:style>
  <w:style w:type="character" w:styleId="ListLabel101">
    <w:name w:val="ListLabel 101"/>
    <w:qFormat/>
    <w:rPr>
      <w:rFonts w:cs="Courier New"/>
    </w:rPr>
  </w:style>
  <w:style w:type="character" w:styleId="ListLabel102">
    <w:name w:val="ListLabel 102"/>
    <w:qFormat/>
    <w:rPr>
      <w:rFonts w:cs="Courier New"/>
    </w:rPr>
  </w:style>
  <w:style w:type="character" w:styleId="ListLabel103">
    <w:name w:val="ListLabel 103"/>
    <w:qFormat/>
    <w:rPr>
      <w:rFonts w:cs="Courier New"/>
    </w:rPr>
  </w:style>
  <w:style w:type="character" w:styleId="ListLabel104">
    <w:name w:val="ListLabel 104"/>
    <w:qFormat/>
    <w:rPr>
      <w:rFonts w:cs="Courier New"/>
    </w:rPr>
  </w:style>
  <w:style w:type="character" w:styleId="ListLabel105">
    <w:name w:val="ListLabel 105"/>
    <w:qFormat/>
    <w:rPr>
      <w:rFonts w:cs="Courier New"/>
    </w:rPr>
  </w:style>
  <w:style w:type="character" w:styleId="ListLabel106">
    <w:name w:val="ListLabel 106"/>
    <w:qFormat/>
    <w:rPr>
      <w:rFonts w:cs="Courier New"/>
    </w:rPr>
  </w:style>
  <w:style w:type="character" w:styleId="ListLabel107">
    <w:name w:val="ListLabel 107"/>
    <w:qFormat/>
    <w:rPr>
      <w:rFonts w:cs="Courier New"/>
    </w:rPr>
  </w:style>
  <w:style w:type="character" w:styleId="ListLabel108">
    <w:name w:val="ListLabel 108"/>
    <w:qFormat/>
    <w:rPr>
      <w:rFonts w:cs="Courier New"/>
    </w:rPr>
  </w:style>
  <w:style w:type="character" w:styleId="ListLabel109">
    <w:name w:val="ListLabel 109"/>
    <w:qFormat/>
    <w:rPr>
      <w:rFonts w:cs="Courier New"/>
    </w:rPr>
  </w:style>
  <w:style w:type="character" w:styleId="ListLabel110">
    <w:name w:val="ListLabel 110"/>
    <w:qFormat/>
    <w:rPr>
      <w:rFonts w:cs="Courier New"/>
    </w:rPr>
  </w:style>
  <w:style w:type="character" w:styleId="ListLabel111">
    <w:name w:val="ListLabel 111"/>
    <w:qFormat/>
    <w:rPr>
      <w:rFonts w:cs="Courier New"/>
    </w:rPr>
  </w:style>
  <w:style w:type="character" w:styleId="ListLabel112">
    <w:name w:val="ListLabel 112"/>
    <w:qFormat/>
    <w:rPr>
      <w:rFonts w:cs="Courier New"/>
    </w:rPr>
  </w:style>
  <w:style w:type="character" w:styleId="ListLabel113">
    <w:name w:val="ListLabel 113"/>
    <w:qFormat/>
    <w:rPr>
      <w:rFonts w:eastAsia="Calibri" w:cs="Calibri"/>
      <w:b/>
      <w:sz w:val="18"/>
    </w:rPr>
  </w:style>
  <w:style w:type="character" w:styleId="ListLabel114">
    <w:name w:val="ListLabel 114"/>
    <w:qFormat/>
    <w:rPr>
      <w:rFonts w:cs="Courier New"/>
      <w:b/>
      <w:sz w:val="18"/>
    </w:rPr>
  </w:style>
  <w:style w:type="character" w:styleId="ListLabel115">
    <w:name w:val="ListLabel 115"/>
    <w:qFormat/>
    <w:rPr>
      <w:rFonts w:cs="Courier New"/>
    </w:rPr>
  </w:style>
  <w:style w:type="character" w:styleId="ListLabel116">
    <w:name w:val="ListLabel 116"/>
    <w:qFormat/>
    <w:rPr>
      <w:rFonts w:cs="Courier New"/>
    </w:rPr>
  </w:style>
  <w:style w:type="character" w:styleId="ListLabel117">
    <w:name w:val="ListLabel 117"/>
    <w:qFormat/>
    <w:rPr>
      <w:sz w:val="18"/>
    </w:rPr>
  </w:style>
  <w:style w:type="character" w:styleId="Odrky">
    <w:name w:val="Odrážky"/>
    <w:qFormat/>
    <w:rPr>
      <w:rFonts w:ascii="OpenSymbol" w:hAnsi="OpenSymbol" w:eastAsia="OpenSymbol" w:cs="OpenSymbol"/>
    </w:rPr>
  </w:style>
  <w:style w:type="character" w:styleId="ListLabel118">
    <w:name w:val="ListLabel 118"/>
    <w:qFormat/>
    <w:rPr>
      <w:rFonts w:cs="Calibri"/>
      <w:b w:val="false"/>
      <w:sz w:val="20"/>
    </w:rPr>
  </w:style>
  <w:style w:type="character" w:styleId="ListLabel119">
    <w:name w:val="ListLabel 119"/>
    <w:qFormat/>
    <w:rPr>
      <w:rFonts w:cs="Courier New"/>
      <w:b w:val="false"/>
      <w:sz w:val="20"/>
    </w:rPr>
  </w:style>
  <w:style w:type="character" w:styleId="ListLabel120">
    <w:name w:val="ListLabel 120"/>
    <w:qFormat/>
    <w:rPr>
      <w:rFonts w:cs="Wingdings"/>
      <w:b w:val="false"/>
      <w:sz w:val="20"/>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Calibri"/>
      <w:b/>
      <w:sz w:val="20"/>
    </w:rPr>
  </w:style>
  <w:style w:type="character" w:styleId="ListLabel128">
    <w:name w:val="ListLabel 128"/>
    <w:qFormat/>
    <w:rPr>
      <w:rFonts w:cs="Courier New"/>
      <w:b/>
      <w:sz w:val="20"/>
    </w:rPr>
  </w:style>
  <w:style w:type="character" w:styleId="ListLabel129">
    <w:name w:val="ListLabel 129"/>
    <w:qFormat/>
    <w:rPr>
      <w:rFonts w:cs="Wingdings"/>
      <w:b/>
      <w:sz w:val="20"/>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sz w:val="20"/>
    </w:rPr>
  </w:style>
  <w:style w:type="character" w:styleId="ListLabel133">
    <w:name w:val="ListLabel 133"/>
    <w:qFormat/>
    <w:rPr>
      <w:rFonts w:cs="Symbol"/>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cs=""/>
      <w:sz w:val="20"/>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Symbol"/>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ascii="Calibri" w:hAnsi="Calibri" w:cs="Symbol"/>
      <w:b w:val="false"/>
      <w:sz w:val="20"/>
    </w:rPr>
  </w:style>
  <w:style w:type="character" w:styleId="ListLabel146">
    <w:name w:val="ListLabel 146"/>
    <w:qFormat/>
    <w:rPr>
      <w:rFonts w:ascii="Calibri Light" w:hAnsi="Calibri Light" w:cs="Wingdings"/>
      <w:b/>
      <w:sz w:val="20"/>
    </w:rPr>
  </w:style>
  <w:style w:type="character" w:styleId="ListLabel147">
    <w:name w:val="ListLabel 147"/>
    <w:qFormat/>
    <w:rPr>
      <w:rFonts w:cs="Wingdings"/>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ascii="Calibri Light" w:hAnsi="Calibri Light" w:cs="Symbol"/>
      <w:b/>
      <w:sz w:val="20"/>
    </w:rPr>
  </w:style>
  <w:style w:type="character" w:styleId="ListLabel155">
    <w:name w:val="ListLabel 155"/>
    <w:qFormat/>
    <w:rPr>
      <w:rFonts w:ascii="Calibri" w:hAnsi="Calibri" w:cs="Wingdings"/>
      <w:b/>
      <w:sz w:val="20"/>
    </w:rPr>
  </w:style>
  <w:style w:type="character" w:styleId="ListLabel156">
    <w:name w:val="ListLabel 156"/>
    <w:qFormat/>
    <w:rPr>
      <w:rFonts w:ascii="Calibri Light" w:hAnsi="Calibri Light" w:cs="Wingdings"/>
      <w:b/>
      <w:sz w:val="20"/>
    </w:rPr>
  </w:style>
  <w:style w:type="character" w:styleId="ListLabel157">
    <w:name w:val="ListLabel 157"/>
    <w:qFormat/>
    <w:rPr>
      <w:rFonts w:cs="Symbol"/>
    </w:rPr>
  </w:style>
  <w:style w:type="character" w:styleId="ListLabel158">
    <w:name w:val="ListLabel 158"/>
    <w:qFormat/>
    <w:rPr>
      <w:rFonts w:cs="Courier New"/>
    </w:rPr>
  </w:style>
  <w:style w:type="character" w:styleId="ListLabel159">
    <w:name w:val="ListLabel 159"/>
    <w:qFormat/>
    <w:rPr>
      <w:rFonts w:cs="Wingdings"/>
    </w:rPr>
  </w:style>
  <w:style w:type="character" w:styleId="ListLabel160">
    <w:name w:val="ListLabel 160"/>
    <w:qFormat/>
    <w:rPr>
      <w:rFonts w:cs="Symbol"/>
    </w:rPr>
  </w:style>
  <w:style w:type="character" w:styleId="ListLabel161">
    <w:name w:val="ListLabel 161"/>
    <w:qFormat/>
    <w:rPr>
      <w:rFonts w:cs="Courier New"/>
    </w:rPr>
  </w:style>
  <w:style w:type="character" w:styleId="ListLabel162">
    <w:name w:val="ListLabel 162"/>
    <w:qFormat/>
    <w:rPr>
      <w:rFonts w:cs="Wingdings"/>
    </w:rPr>
  </w:style>
  <w:style w:type="character" w:styleId="ListLabel163">
    <w:name w:val="ListLabel 163"/>
    <w:qFormat/>
    <w:rPr>
      <w:rFonts w:ascii="Calibri" w:hAnsi="Calibri" w:cs="Symbol"/>
      <w:b/>
      <w:sz w:val="20"/>
    </w:rPr>
  </w:style>
  <w:style w:type="character" w:styleId="ListLabel164">
    <w:name w:val="ListLabel 164"/>
    <w:qFormat/>
    <w:rPr>
      <w:rFonts w:ascii="Calibri Light" w:hAnsi="Calibri Light" w:cs="Wingdings"/>
      <w:b/>
      <w:sz w:val="20"/>
    </w:rPr>
  </w:style>
  <w:style w:type="character" w:styleId="ListLabel165">
    <w:name w:val="ListLabel 165"/>
    <w:qFormat/>
    <w:rPr>
      <w:rFonts w:ascii="Calibri Light" w:hAnsi="Calibri Light" w:cs="Wingdings"/>
      <w:b/>
      <w:sz w:val="20"/>
    </w:rPr>
  </w:style>
  <w:style w:type="character" w:styleId="ListLabel166">
    <w:name w:val="ListLabel 166"/>
    <w:qFormat/>
    <w:rPr>
      <w:rFonts w:cs="Symbol"/>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cs="Symbol"/>
    </w:rPr>
  </w:style>
  <w:style w:type="character" w:styleId="ListLabel170">
    <w:name w:val="ListLabel 170"/>
    <w:qFormat/>
    <w:rPr>
      <w:rFonts w:cs="Courier New"/>
    </w:rPr>
  </w:style>
  <w:style w:type="character" w:styleId="ListLabel171">
    <w:name w:val="ListLabel 171"/>
    <w:qFormat/>
    <w:rPr>
      <w:rFonts w:cs="Wingdings"/>
    </w:rPr>
  </w:style>
  <w:style w:type="character" w:styleId="ListLabel172">
    <w:name w:val="ListLabel 172"/>
    <w:qFormat/>
    <w:rPr>
      <w:rFonts w:ascii="Calibri Light" w:hAnsi="Calibri Light" w:cs="Symbol"/>
      <w:b/>
      <w:sz w:val="20"/>
    </w:rPr>
  </w:style>
  <w:style w:type="character" w:styleId="ListLabel173">
    <w:name w:val="ListLabel 173"/>
    <w:qFormat/>
    <w:rPr>
      <w:rFonts w:ascii="Calibri Light" w:hAnsi="Calibri Light" w:cs="Wingdings"/>
      <w:b/>
      <w:sz w:val="20"/>
    </w:rPr>
  </w:style>
  <w:style w:type="character" w:styleId="ListLabel174">
    <w:name w:val="ListLabel 174"/>
    <w:qFormat/>
    <w:rPr>
      <w:rFonts w:ascii="Calibri Light" w:hAnsi="Calibri Light" w:cs="Wingdings"/>
      <w:b/>
      <w:sz w:val="20"/>
    </w:rPr>
  </w:style>
  <w:style w:type="character" w:styleId="ListLabel175">
    <w:name w:val="ListLabel 175"/>
    <w:qFormat/>
    <w:rPr>
      <w:rFonts w:cs="Symbol"/>
    </w:rPr>
  </w:style>
  <w:style w:type="character" w:styleId="ListLabel176">
    <w:name w:val="ListLabel 176"/>
    <w:qFormat/>
    <w:rPr>
      <w:rFonts w:cs="Courier New"/>
    </w:rPr>
  </w:style>
  <w:style w:type="character" w:styleId="ListLabel177">
    <w:name w:val="ListLabel 177"/>
    <w:qFormat/>
    <w:rPr>
      <w:rFonts w:cs="Wingdings"/>
    </w:rPr>
  </w:style>
  <w:style w:type="character" w:styleId="ListLabel178">
    <w:name w:val="ListLabel 178"/>
    <w:qFormat/>
    <w:rPr>
      <w:rFonts w:cs="Symbol"/>
    </w:rPr>
  </w:style>
  <w:style w:type="character" w:styleId="ListLabel179">
    <w:name w:val="ListLabel 179"/>
    <w:qFormat/>
    <w:rPr>
      <w:rFonts w:cs="Courier New"/>
    </w:rPr>
  </w:style>
  <w:style w:type="character" w:styleId="ListLabel180">
    <w:name w:val="ListLabel 180"/>
    <w:qFormat/>
    <w:rPr>
      <w:rFonts w:cs="Wingdings"/>
    </w:rPr>
  </w:style>
  <w:style w:type="character" w:styleId="ListLabel181">
    <w:name w:val="ListLabel 181"/>
    <w:qFormat/>
    <w:rPr>
      <w:rFonts w:ascii="Calibri Light" w:hAnsi="Calibri Light" w:cs="Symbol"/>
      <w:b/>
      <w:sz w:val="20"/>
    </w:rPr>
  </w:style>
  <w:style w:type="character" w:styleId="ListLabel182">
    <w:name w:val="ListLabel 182"/>
    <w:qFormat/>
    <w:rPr>
      <w:rFonts w:ascii="Calibri Light" w:hAnsi="Calibri Light" w:cs="Wingdings"/>
      <w:b/>
      <w:sz w:val="20"/>
    </w:rPr>
  </w:style>
  <w:style w:type="character" w:styleId="ListLabel183">
    <w:name w:val="ListLabel 183"/>
    <w:qFormat/>
    <w:rPr>
      <w:rFonts w:ascii="Calibri Light" w:hAnsi="Calibri Light" w:cs="Wingdings"/>
      <w:b/>
      <w:sz w:val="20"/>
    </w:rPr>
  </w:style>
  <w:style w:type="character" w:styleId="ListLabel184">
    <w:name w:val="ListLabel 184"/>
    <w:qFormat/>
    <w:rPr>
      <w:rFonts w:cs="Symbol"/>
    </w:rPr>
  </w:style>
  <w:style w:type="character" w:styleId="ListLabel185">
    <w:name w:val="ListLabel 185"/>
    <w:qFormat/>
    <w:rPr>
      <w:rFonts w:cs="Courier New"/>
    </w:rPr>
  </w:style>
  <w:style w:type="character" w:styleId="ListLabel186">
    <w:name w:val="ListLabel 186"/>
    <w:qFormat/>
    <w:rPr>
      <w:rFonts w:cs="Wingdings"/>
    </w:rPr>
  </w:style>
  <w:style w:type="character" w:styleId="ListLabel187">
    <w:name w:val="ListLabel 187"/>
    <w:qFormat/>
    <w:rPr>
      <w:rFonts w:cs="Symbol"/>
    </w:rPr>
  </w:style>
  <w:style w:type="character" w:styleId="ListLabel188">
    <w:name w:val="ListLabel 188"/>
    <w:qFormat/>
    <w:rPr>
      <w:rFonts w:cs="Courier New"/>
    </w:rPr>
  </w:style>
  <w:style w:type="character" w:styleId="ListLabel189">
    <w:name w:val="ListLabel 189"/>
    <w:qFormat/>
    <w:rPr>
      <w:rFonts w:cs="Wingdings"/>
    </w:rPr>
  </w:style>
  <w:style w:type="character" w:styleId="ListLabel190">
    <w:name w:val="ListLabel 190"/>
    <w:qFormat/>
    <w:rPr>
      <w:rFonts w:ascii="Calibri Light" w:hAnsi="Calibri Light" w:cs="Symbol"/>
      <w:b/>
      <w:sz w:val="20"/>
    </w:rPr>
  </w:style>
  <w:style w:type="character" w:styleId="ListLabel191">
    <w:name w:val="ListLabel 191"/>
    <w:qFormat/>
    <w:rPr>
      <w:rFonts w:ascii="Calibri Light" w:hAnsi="Calibri Light" w:cs="Wingdings"/>
      <w:b/>
      <w:sz w:val="20"/>
    </w:rPr>
  </w:style>
  <w:style w:type="character" w:styleId="ListLabel192">
    <w:name w:val="ListLabel 192"/>
    <w:qFormat/>
    <w:rPr>
      <w:rFonts w:ascii="Calibri Light" w:hAnsi="Calibri Light" w:cs="Wingdings"/>
      <w:b/>
      <w:sz w:val="20"/>
    </w:rPr>
  </w:style>
  <w:style w:type="character" w:styleId="ListLabel193">
    <w:name w:val="ListLabel 193"/>
    <w:qFormat/>
    <w:rPr>
      <w:rFonts w:cs="Symbol"/>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rFonts w:cs="Symbol"/>
    </w:rPr>
  </w:style>
  <w:style w:type="character" w:styleId="ListLabel197">
    <w:name w:val="ListLabel 197"/>
    <w:qFormat/>
    <w:rPr>
      <w:rFonts w:cs="Courier New"/>
    </w:rPr>
  </w:style>
  <w:style w:type="character" w:styleId="ListLabel198">
    <w:name w:val="ListLabel 198"/>
    <w:qFormat/>
    <w:rPr>
      <w:rFonts w:cs="Wingdings"/>
    </w:rPr>
  </w:style>
  <w:style w:type="character" w:styleId="ListLabel199">
    <w:name w:val="ListLabel 199"/>
    <w:qFormat/>
    <w:rPr>
      <w:rFonts w:ascii="Calibri Light" w:hAnsi="Calibri Light" w:cs="Symbol"/>
      <w:b/>
      <w:sz w:val="20"/>
    </w:rPr>
  </w:style>
  <w:style w:type="character" w:styleId="ListLabel200">
    <w:name w:val="ListLabel 200"/>
    <w:qFormat/>
    <w:rPr>
      <w:rFonts w:cs="Courier New"/>
    </w:rPr>
  </w:style>
  <w:style w:type="character" w:styleId="ListLabel201">
    <w:name w:val="ListLabel 201"/>
    <w:qFormat/>
    <w:rPr>
      <w:rFonts w:cs="Wingdings"/>
    </w:rPr>
  </w:style>
  <w:style w:type="character" w:styleId="ListLabel202">
    <w:name w:val="ListLabel 202"/>
    <w:qFormat/>
    <w:rPr>
      <w:rFonts w:cs="Symbol"/>
    </w:rPr>
  </w:style>
  <w:style w:type="character" w:styleId="ListLabel203">
    <w:name w:val="ListLabel 203"/>
    <w:qFormat/>
    <w:rPr>
      <w:rFonts w:cs="Courier New"/>
    </w:rPr>
  </w:style>
  <w:style w:type="character" w:styleId="ListLabel204">
    <w:name w:val="ListLabel 204"/>
    <w:qFormat/>
    <w:rPr>
      <w:rFonts w:cs="Wingdings"/>
    </w:rPr>
  </w:style>
  <w:style w:type="character" w:styleId="ListLabel205">
    <w:name w:val="ListLabel 205"/>
    <w:qFormat/>
    <w:rPr>
      <w:rFonts w:cs="Symbol"/>
    </w:rPr>
  </w:style>
  <w:style w:type="character" w:styleId="ListLabel206">
    <w:name w:val="ListLabel 206"/>
    <w:qFormat/>
    <w:rPr>
      <w:rFonts w:cs="Courier New"/>
    </w:rPr>
  </w:style>
  <w:style w:type="character" w:styleId="ListLabel207">
    <w:name w:val="ListLabel 207"/>
    <w:qFormat/>
    <w:rPr>
      <w:rFonts w:cs="Wingdings"/>
    </w:rPr>
  </w:style>
  <w:style w:type="character" w:styleId="ListLabel208">
    <w:name w:val="ListLabel 208"/>
    <w:qFormat/>
    <w:rPr>
      <w:rFonts w:ascii="Calibri Light" w:hAnsi="Calibri Light" w:cs="Wingdings"/>
      <w:b/>
      <w:sz w:val="20"/>
    </w:rPr>
  </w:style>
  <w:style w:type="character" w:styleId="ListLabel209">
    <w:name w:val="ListLabel 209"/>
    <w:qFormat/>
    <w:rPr>
      <w:rFonts w:cs="Courier New"/>
    </w:rPr>
  </w:style>
  <w:style w:type="character" w:styleId="ListLabel210">
    <w:name w:val="ListLabel 210"/>
    <w:qFormat/>
    <w:rPr>
      <w:rFonts w:cs="Wingdings"/>
    </w:rPr>
  </w:style>
  <w:style w:type="character" w:styleId="ListLabel211">
    <w:name w:val="ListLabel 211"/>
    <w:qFormat/>
    <w:rPr>
      <w:rFonts w:cs="Symbol"/>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rFonts w:cs="Symbol"/>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rFonts w:ascii="Calibri Light" w:hAnsi="Calibri Light" w:cs="Symbol"/>
      <w:b/>
      <w:sz w:val="20"/>
    </w:rPr>
  </w:style>
  <w:style w:type="character" w:styleId="ListLabel218">
    <w:name w:val="ListLabel 218"/>
    <w:qFormat/>
    <w:rPr>
      <w:rFonts w:ascii="Calibri Light" w:hAnsi="Calibri Light" w:cs="Wingdings"/>
      <w:b/>
      <w:sz w:val="20"/>
    </w:rPr>
  </w:style>
  <w:style w:type="character" w:styleId="ListLabel219">
    <w:name w:val="ListLabel 219"/>
    <w:qFormat/>
    <w:rPr>
      <w:rFonts w:cs="Wingdings"/>
    </w:rPr>
  </w:style>
  <w:style w:type="character" w:styleId="ListLabel220">
    <w:name w:val="ListLabel 220"/>
    <w:qFormat/>
    <w:rPr>
      <w:rFonts w:cs="Symbol"/>
    </w:rPr>
  </w:style>
  <w:style w:type="character" w:styleId="ListLabel221">
    <w:name w:val="ListLabel 221"/>
    <w:qFormat/>
    <w:rPr>
      <w:rFonts w:cs="Courier New"/>
    </w:rPr>
  </w:style>
  <w:style w:type="character" w:styleId="ListLabel222">
    <w:name w:val="ListLabel 222"/>
    <w:qFormat/>
    <w:rPr>
      <w:rFonts w:cs="Wingdings"/>
    </w:rPr>
  </w:style>
  <w:style w:type="character" w:styleId="ListLabel223">
    <w:name w:val="ListLabel 223"/>
    <w:qFormat/>
    <w:rPr>
      <w:rFonts w:cs="Symbol"/>
    </w:rPr>
  </w:style>
  <w:style w:type="character" w:styleId="ListLabel224">
    <w:name w:val="ListLabel 224"/>
    <w:qFormat/>
    <w:rPr>
      <w:rFonts w:cs="Courier New"/>
    </w:rPr>
  </w:style>
  <w:style w:type="character" w:styleId="ListLabel225">
    <w:name w:val="ListLabel 225"/>
    <w:qFormat/>
    <w:rPr>
      <w:rFonts w:cs="Wingdings"/>
    </w:rPr>
  </w:style>
  <w:style w:type="character" w:styleId="ListLabel226">
    <w:name w:val="ListLabel 226"/>
    <w:qFormat/>
    <w:rPr>
      <w:rFonts w:ascii="Calibri Light" w:hAnsi="Calibri Light" w:cs="Symbol"/>
      <w:b/>
      <w:sz w:val="20"/>
    </w:rPr>
  </w:style>
  <w:style w:type="character" w:styleId="ListLabel227">
    <w:name w:val="ListLabel 227"/>
    <w:qFormat/>
    <w:rPr>
      <w:rFonts w:ascii="Calibri Light" w:hAnsi="Calibri Light" w:cs="Wingdings"/>
      <w:b/>
      <w:sz w:val="20"/>
    </w:rPr>
  </w:style>
  <w:style w:type="character" w:styleId="ListLabel228">
    <w:name w:val="ListLabel 228"/>
    <w:qFormat/>
    <w:rPr>
      <w:rFonts w:cs="Wingdings"/>
    </w:rPr>
  </w:style>
  <w:style w:type="character" w:styleId="ListLabel229">
    <w:name w:val="ListLabel 229"/>
    <w:qFormat/>
    <w:rPr>
      <w:rFonts w:cs="Symbol"/>
    </w:rPr>
  </w:style>
  <w:style w:type="character" w:styleId="ListLabel230">
    <w:name w:val="ListLabel 230"/>
    <w:qFormat/>
    <w:rPr>
      <w:rFonts w:cs="Courier New"/>
    </w:rPr>
  </w:style>
  <w:style w:type="character" w:styleId="ListLabel231">
    <w:name w:val="ListLabel 231"/>
    <w:qFormat/>
    <w:rPr>
      <w:rFonts w:cs="Wingdings"/>
    </w:rPr>
  </w:style>
  <w:style w:type="character" w:styleId="ListLabel232">
    <w:name w:val="ListLabel 232"/>
    <w:qFormat/>
    <w:rPr>
      <w:rFonts w:cs="Symbol"/>
    </w:rPr>
  </w:style>
  <w:style w:type="character" w:styleId="ListLabel233">
    <w:name w:val="ListLabel 233"/>
    <w:qFormat/>
    <w:rPr>
      <w:rFonts w:cs="Courier New"/>
    </w:rPr>
  </w:style>
  <w:style w:type="character" w:styleId="ListLabel234">
    <w:name w:val="ListLabel 234"/>
    <w:qFormat/>
    <w:rPr>
      <w:rFonts w:cs="Wingdings"/>
    </w:rPr>
  </w:style>
  <w:style w:type="character" w:styleId="ListLabel235">
    <w:name w:val="ListLabel 235"/>
    <w:qFormat/>
    <w:rPr>
      <w:rFonts w:ascii="Calibri Light" w:hAnsi="Calibri Light" w:cs="Symbol"/>
      <w:b/>
      <w:sz w:val="20"/>
    </w:rPr>
  </w:style>
  <w:style w:type="character" w:styleId="ListLabel236">
    <w:name w:val="ListLabel 236"/>
    <w:qFormat/>
    <w:rPr>
      <w:rFonts w:ascii="Calibri Light" w:hAnsi="Calibri Light" w:cs="Wingdings"/>
      <w:b/>
      <w:sz w:val="20"/>
    </w:rPr>
  </w:style>
  <w:style w:type="character" w:styleId="ListLabel237">
    <w:name w:val="ListLabel 237"/>
    <w:qFormat/>
    <w:rPr>
      <w:rFonts w:cs="Wingdings"/>
    </w:rPr>
  </w:style>
  <w:style w:type="character" w:styleId="ListLabel238">
    <w:name w:val="ListLabel 238"/>
    <w:qFormat/>
    <w:rPr>
      <w:rFonts w:cs="Symbol"/>
    </w:rPr>
  </w:style>
  <w:style w:type="character" w:styleId="ListLabel239">
    <w:name w:val="ListLabel 239"/>
    <w:qFormat/>
    <w:rPr>
      <w:rFonts w:cs="Courier New"/>
    </w:rPr>
  </w:style>
  <w:style w:type="character" w:styleId="ListLabel240">
    <w:name w:val="ListLabel 240"/>
    <w:qFormat/>
    <w:rPr>
      <w:rFonts w:cs="Wingdings"/>
    </w:rPr>
  </w:style>
  <w:style w:type="character" w:styleId="ListLabel241">
    <w:name w:val="ListLabel 241"/>
    <w:qFormat/>
    <w:rPr>
      <w:rFonts w:cs="Symbol"/>
    </w:rPr>
  </w:style>
  <w:style w:type="character" w:styleId="ListLabel242">
    <w:name w:val="ListLabel 242"/>
    <w:qFormat/>
    <w:rPr>
      <w:rFonts w:cs="Courier New"/>
    </w:rPr>
  </w:style>
  <w:style w:type="character" w:styleId="ListLabel243">
    <w:name w:val="ListLabel 243"/>
    <w:qFormat/>
    <w:rPr>
      <w:rFonts w:cs="Wingdings"/>
    </w:rPr>
  </w:style>
  <w:style w:type="character" w:styleId="ListLabel244">
    <w:name w:val="ListLabel 244"/>
    <w:qFormat/>
    <w:rPr>
      <w:rFonts w:ascii="Calibri Light" w:hAnsi="Calibri Light" w:cs="Symbol"/>
      <w:b/>
      <w:sz w:val="20"/>
    </w:rPr>
  </w:style>
  <w:style w:type="character" w:styleId="ListLabel245">
    <w:name w:val="ListLabel 245"/>
    <w:qFormat/>
    <w:rPr>
      <w:rFonts w:ascii="Calibri Light" w:hAnsi="Calibri Light" w:cs="Wingdings"/>
      <w:b/>
      <w:sz w:val="20"/>
    </w:rPr>
  </w:style>
  <w:style w:type="character" w:styleId="ListLabel246">
    <w:name w:val="ListLabel 246"/>
    <w:qFormat/>
    <w:rPr>
      <w:rFonts w:ascii="Calibri Light" w:hAnsi="Calibri Light" w:cs="Wingdings"/>
      <w:b/>
      <w:sz w:val="20"/>
    </w:rPr>
  </w:style>
  <w:style w:type="character" w:styleId="ListLabel247">
    <w:name w:val="ListLabel 247"/>
    <w:qFormat/>
    <w:rPr>
      <w:rFonts w:cs="Symbol"/>
    </w:rPr>
  </w:style>
  <w:style w:type="character" w:styleId="ListLabel248">
    <w:name w:val="ListLabel 248"/>
    <w:qFormat/>
    <w:rPr>
      <w:rFonts w:cs="Courier New"/>
    </w:rPr>
  </w:style>
  <w:style w:type="character" w:styleId="ListLabel249">
    <w:name w:val="ListLabel 249"/>
    <w:qFormat/>
    <w:rPr>
      <w:rFonts w:cs="Wingdings"/>
    </w:rPr>
  </w:style>
  <w:style w:type="character" w:styleId="ListLabel250">
    <w:name w:val="ListLabel 250"/>
    <w:qFormat/>
    <w:rPr>
      <w:rFonts w:cs="Symbol"/>
    </w:rPr>
  </w:style>
  <w:style w:type="character" w:styleId="ListLabel251">
    <w:name w:val="ListLabel 251"/>
    <w:qFormat/>
    <w:rPr>
      <w:rFonts w:cs="Courier New"/>
    </w:rPr>
  </w:style>
  <w:style w:type="character" w:styleId="ListLabel252">
    <w:name w:val="ListLabel 252"/>
    <w:qFormat/>
    <w:rPr>
      <w:rFonts w:cs="Wingdings"/>
    </w:rPr>
  </w:style>
  <w:style w:type="character" w:styleId="ListLabel253">
    <w:name w:val="ListLabel 253"/>
    <w:qFormat/>
    <w:rPr>
      <w:rFonts w:ascii="Calibri Light" w:hAnsi="Calibri Light" w:cs="Symbol"/>
      <w:b/>
      <w:sz w:val="20"/>
    </w:rPr>
  </w:style>
  <w:style w:type="character" w:styleId="ListLabel254">
    <w:name w:val="ListLabel 254"/>
    <w:qFormat/>
    <w:rPr>
      <w:rFonts w:cs="Courier New"/>
    </w:rPr>
  </w:style>
  <w:style w:type="character" w:styleId="ListLabel255">
    <w:name w:val="ListLabel 255"/>
    <w:qFormat/>
    <w:rPr>
      <w:rFonts w:cs="Wingdings"/>
    </w:rPr>
  </w:style>
  <w:style w:type="character" w:styleId="ListLabel256">
    <w:name w:val="ListLabel 256"/>
    <w:qFormat/>
    <w:rPr>
      <w:rFonts w:cs="Symbol"/>
    </w:rPr>
  </w:style>
  <w:style w:type="character" w:styleId="ListLabel257">
    <w:name w:val="ListLabel 257"/>
    <w:qFormat/>
    <w:rPr>
      <w:rFonts w:cs="Courier New"/>
    </w:rPr>
  </w:style>
  <w:style w:type="character" w:styleId="ListLabel258">
    <w:name w:val="ListLabel 258"/>
    <w:qFormat/>
    <w:rPr>
      <w:rFonts w:cs="Wingdings"/>
    </w:rPr>
  </w:style>
  <w:style w:type="character" w:styleId="ListLabel259">
    <w:name w:val="ListLabel 259"/>
    <w:qFormat/>
    <w:rPr>
      <w:rFonts w:cs="Symbol"/>
    </w:rPr>
  </w:style>
  <w:style w:type="character" w:styleId="ListLabel260">
    <w:name w:val="ListLabel 260"/>
    <w:qFormat/>
    <w:rPr>
      <w:rFonts w:cs="Courier New"/>
    </w:rPr>
  </w:style>
  <w:style w:type="character" w:styleId="ListLabel261">
    <w:name w:val="ListLabel 261"/>
    <w:qFormat/>
    <w:rPr>
      <w:rFonts w:cs="Wingdings"/>
    </w:rPr>
  </w:style>
  <w:style w:type="character" w:styleId="ListLabel262">
    <w:name w:val="ListLabel 262"/>
    <w:qFormat/>
    <w:rPr>
      <w:rFonts w:ascii="Calibri Light" w:hAnsi="Calibri Light" w:cs="Symbol"/>
      <w:b/>
      <w:sz w:val="20"/>
    </w:rPr>
  </w:style>
  <w:style w:type="character" w:styleId="ListLabel263">
    <w:name w:val="ListLabel 263"/>
    <w:qFormat/>
    <w:rPr>
      <w:rFonts w:cs="Courier New"/>
    </w:rPr>
  </w:style>
  <w:style w:type="character" w:styleId="ListLabel264">
    <w:name w:val="ListLabel 264"/>
    <w:qFormat/>
    <w:rPr>
      <w:rFonts w:cs="Wingdings"/>
    </w:rPr>
  </w:style>
  <w:style w:type="character" w:styleId="ListLabel265">
    <w:name w:val="ListLabel 265"/>
    <w:qFormat/>
    <w:rPr>
      <w:rFonts w:cs="Symbol"/>
    </w:rPr>
  </w:style>
  <w:style w:type="character" w:styleId="ListLabel266">
    <w:name w:val="ListLabel 266"/>
    <w:qFormat/>
    <w:rPr>
      <w:rFonts w:cs="Courier New"/>
    </w:rPr>
  </w:style>
  <w:style w:type="character" w:styleId="ListLabel267">
    <w:name w:val="ListLabel 267"/>
    <w:qFormat/>
    <w:rPr>
      <w:rFonts w:cs="Wingdings"/>
    </w:rPr>
  </w:style>
  <w:style w:type="character" w:styleId="ListLabel268">
    <w:name w:val="ListLabel 268"/>
    <w:qFormat/>
    <w:rPr>
      <w:rFonts w:cs="Symbol"/>
    </w:rPr>
  </w:style>
  <w:style w:type="character" w:styleId="ListLabel269">
    <w:name w:val="ListLabel 269"/>
    <w:qFormat/>
    <w:rPr>
      <w:rFonts w:cs="Courier New"/>
    </w:rPr>
  </w:style>
  <w:style w:type="character" w:styleId="ListLabel270">
    <w:name w:val="ListLabel 270"/>
    <w:qFormat/>
    <w:rPr>
      <w:rFonts w:cs="Wingdings"/>
    </w:rPr>
  </w:style>
  <w:style w:type="character" w:styleId="ListLabel271">
    <w:name w:val="ListLabel 271"/>
    <w:qFormat/>
    <w:rPr>
      <w:rFonts w:ascii="Calibri Light" w:hAnsi="Calibri Light" w:cs="Symbol"/>
      <w:b/>
      <w:sz w:val="20"/>
    </w:rPr>
  </w:style>
  <w:style w:type="character" w:styleId="ListLabel272">
    <w:name w:val="ListLabel 272"/>
    <w:qFormat/>
    <w:rPr>
      <w:rFonts w:ascii="Calibri Light" w:hAnsi="Calibri Light" w:cs="Wingdings"/>
      <w:b/>
      <w:sz w:val="20"/>
    </w:rPr>
  </w:style>
  <w:style w:type="character" w:styleId="ListLabel273">
    <w:name w:val="ListLabel 273"/>
    <w:qFormat/>
    <w:rPr>
      <w:rFonts w:ascii="Calibri Light" w:hAnsi="Calibri Light" w:cs="Wingdings"/>
      <w:b/>
      <w:sz w:val="20"/>
    </w:rPr>
  </w:style>
  <w:style w:type="character" w:styleId="ListLabel274">
    <w:name w:val="ListLabel 274"/>
    <w:qFormat/>
    <w:rPr>
      <w:rFonts w:cs="Symbol"/>
    </w:rPr>
  </w:style>
  <w:style w:type="character" w:styleId="ListLabel275">
    <w:name w:val="ListLabel 275"/>
    <w:qFormat/>
    <w:rPr>
      <w:rFonts w:cs="Courier New"/>
    </w:rPr>
  </w:style>
  <w:style w:type="character" w:styleId="ListLabel276">
    <w:name w:val="ListLabel 276"/>
    <w:qFormat/>
    <w:rPr>
      <w:rFonts w:cs="Wingdings"/>
    </w:rPr>
  </w:style>
  <w:style w:type="character" w:styleId="ListLabel277">
    <w:name w:val="ListLabel 277"/>
    <w:qFormat/>
    <w:rPr>
      <w:rFonts w:cs="Symbol"/>
    </w:rPr>
  </w:style>
  <w:style w:type="character" w:styleId="ListLabel278">
    <w:name w:val="ListLabel 278"/>
    <w:qFormat/>
    <w:rPr>
      <w:rFonts w:cs="Courier New"/>
    </w:rPr>
  </w:style>
  <w:style w:type="character" w:styleId="ListLabel279">
    <w:name w:val="ListLabel 279"/>
    <w:qFormat/>
    <w:rPr>
      <w:rFonts w:cs="Wingdings"/>
    </w:rPr>
  </w:style>
  <w:style w:type="character" w:styleId="ListLabel280">
    <w:name w:val="ListLabel 280"/>
    <w:qFormat/>
    <w:rPr>
      <w:rFonts w:ascii="Calibri Light" w:hAnsi="Calibri Light" w:cs="Symbol"/>
      <w:b/>
      <w:sz w:val="20"/>
    </w:rPr>
  </w:style>
  <w:style w:type="character" w:styleId="ListLabel281">
    <w:name w:val="ListLabel 281"/>
    <w:qFormat/>
    <w:rPr>
      <w:rFonts w:ascii="Calibri Light" w:hAnsi="Calibri Light" w:cs="Wingdings"/>
      <w:b/>
      <w:sz w:val="20"/>
    </w:rPr>
  </w:style>
  <w:style w:type="character" w:styleId="ListLabel282">
    <w:name w:val="ListLabel 282"/>
    <w:qFormat/>
    <w:rPr>
      <w:rFonts w:ascii="Calibri Light" w:hAnsi="Calibri Light" w:cs="Wingdings"/>
      <w:b/>
      <w:sz w:val="20"/>
    </w:rPr>
  </w:style>
  <w:style w:type="character" w:styleId="ListLabel283">
    <w:name w:val="ListLabel 283"/>
    <w:qFormat/>
    <w:rPr>
      <w:rFonts w:cs="Symbol"/>
    </w:rPr>
  </w:style>
  <w:style w:type="character" w:styleId="ListLabel284">
    <w:name w:val="ListLabel 284"/>
    <w:qFormat/>
    <w:rPr>
      <w:rFonts w:cs="Courier New"/>
    </w:rPr>
  </w:style>
  <w:style w:type="character" w:styleId="ListLabel285">
    <w:name w:val="ListLabel 285"/>
    <w:qFormat/>
    <w:rPr>
      <w:rFonts w:cs="Wingdings"/>
    </w:rPr>
  </w:style>
  <w:style w:type="character" w:styleId="ListLabel286">
    <w:name w:val="ListLabel 286"/>
    <w:qFormat/>
    <w:rPr>
      <w:rFonts w:cs="Symbol"/>
    </w:rPr>
  </w:style>
  <w:style w:type="character" w:styleId="ListLabel287">
    <w:name w:val="ListLabel 287"/>
    <w:qFormat/>
    <w:rPr>
      <w:rFonts w:cs="Courier New"/>
    </w:rPr>
  </w:style>
  <w:style w:type="character" w:styleId="ListLabel288">
    <w:name w:val="ListLabel 288"/>
    <w:qFormat/>
    <w:rPr>
      <w:rFonts w:cs="Wingdings"/>
    </w:rPr>
  </w:style>
  <w:style w:type="character" w:styleId="ListLabel289">
    <w:name w:val="ListLabel 289"/>
    <w:qFormat/>
    <w:rPr>
      <w:rFonts w:ascii="Calibri Light" w:hAnsi="Calibri Light" w:cs="Symbol"/>
      <w:b/>
      <w:sz w:val="20"/>
    </w:rPr>
  </w:style>
  <w:style w:type="character" w:styleId="ListLabel290">
    <w:name w:val="ListLabel 290"/>
    <w:qFormat/>
    <w:rPr>
      <w:rFonts w:cs="Courier New"/>
    </w:rPr>
  </w:style>
  <w:style w:type="character" w:styleId="ListLabel291">
    <w:name w:val="ListLabel 291"/>
    <w:qFormat/>
    <w:rPr>
      <w:rFonts w:cs="Wingdings"/>
    </w:rPr>
  </w:style>
  <w:style w:type="character" w:styleId="ListLabel292">
    <w:name w:val="ListLabel 292"/>
    <w:qFormat/>
    <w:rPr>
      <w:rFonts w:cs="Symbol"/>
    </w:rPr>
  </w:style>
  <w:style w:type="character" w:styleId="ListLabel293">
    <w:name w:val="ListLabel 293"/>
    <w:qFormat/>
    <w:rPr>
      <w:rFonts w:cs="Courier New"/>
    </w:rPr>
  </w:style>
  <w:style w:type="character" w:styleId="ListLabel294">
    <w:name w:val="ListLabel 294"/>
    <w:qFormat/>
    <w:rPr>
      <w:rFonts w:cs="Wingdings"/>
    </w:rPr>
  </w:style>
  <w:style w:type="character" w:styleId="ListLabel295">
    <w:name w:val="ListLabel 295"/>
    <w:qFormat/>
    <w:rPr>
      <w:rFonts w:cs="Symbol"/>
    </w:rPr>
  </w:style>
  <w:style w:type="character" w:styleId="ListLabel296">
    <w:name w:val="ListLabel 296"/>
    <w:qFormat/>
    <w:rPr>
      <w:rFonts w:cs="Courier New"/>
    </w:rPr>
  </w:style>
  <w:style w:type="character" w:styleId="ListLabel297">
    <w:name w:val="ListLabel 297"/>
    <w:qFormat/>
    <w:rPr>
      <w:rFonts w:cs="Wingdings"/>
    </w:rPr>
  </w:style>
  <w:style w:type="character" w:styleId="ListLabel298">
    <w:name w:val="ListLabel 298"/>
    <w:qFormat/>
    <w:rPr>
      <w:rFonts w:ascii="Calibri Light" w:hAnsi="Calibri Light" w:cs="Symbol"/>
      <w:b/>
      <w:sz w:val="20"/>
    </w:rPr>
  </w:style>
  <w:style w:type="character" w:styleId="ListLabel299">
    <w:name w:val="ListLabel 299"/>
    <w:qFormat/>
    <w:rPr>
      <w:rFonts w:cs="Courier New"/>
    </w:rPr>
  </w:style>
  <w:style w:type="character" w:styleId="ListLabel300">
    <w:name w:val="ListLabel 300"/>
    <w:qFormat/>
    <w:rPr>
      <w:rFonts w:cs="Wingdings"/>
    </w:rPr>
  </w:style>
  <w:style w:type="character" w:styleId="ListLabel301">
    <w:name w:val="ListLabel 301"/>
    <w:qFormat/>
    <w:rPr>
      <w:rFonts w:cs="Symbol"/>
    </w:rPr>
  </w:style>
  <w:style w:type="character" w:styleId="ListLabel302">
    <w:name w:val="ListLabel 302"/>
    <w:qFormat/>
    <w:rPr>
      <w:rFonts w:cs="Courier New"/>
    </w:rPr>
  </w:style>
  <w:style w:type="character" w:styleId="ListLabel303">
    <w:name w:val="ListLabel 303"/>
    <w:qFormat/>
    <w:rPr>
      <w:rFonts w:cs="Wingdings"/>
    </w:rPr>
  </w:style>
  <w:style w:type="character" w:styleId="ListLabel304">
    <w:name w:val="ListLabel 304"/>
    <w:qFormat/>
    <w:rPr>
      <w:rFonts w:cs="Symbol"/>
    </w:rPr>
  </w:style>
  <w:style w:type="character" w:styleId="ListLabel305">
    <w:name w:val="ListLabel 305"/>
    <w:qFormat/>
    <w:rPr>
      <w:rFonts w:cs="Courier New"/>
    </w:rPr>
  </w:style>
  <w:style w:type="character" w:styleId="ListLabel306">
    <w:name w:val="ListLabel 306"/>
    <w:qFormat/>
    <w:rPr>
      <w:rFonts w:cs="Wingdings"/>
    </w:rPr>
  </w:style>
  <w:style w:type="character" w:styleId="ListLabel307">
    <w:name w:val="ListLabel 307"/>
    <w:qFormat/>
    <w:rPr>
      <w:rFonts w:ascii="Calibri Light" w:hAnsi="Calibri Light" w:cs="Symbol"/>
      <w:b/>
      <w:sz w:val="20"/>
    </w:rPr>
  </w:style>
  <w:style w:type="character" w:styleId="ListLabel308">
    <w:name w:val="ListLabel 308"/>
    <w:qFormat/>
    <w:rPr>
      <w:rFonts w:ascii="Calibri Light" w:hAnsi="Calibri Light" w:cs="Wingdings"/>
      <w:b/>
      <w:sz w:val="20"/>
    </w:rPr>
  </w:style>
  <w:style w:type="character" w:styleId="ListLabel309">
    <w:name w:val="ListLabel 309"/>
    <w:qFormat/>
    <w:rPr>
      <w:rFonts w:ascii="Calibri Light" w:hAnsi="Calibri Light" w:cs="Wingdings"/>
      <w:b/>
      <w:sz w:val="20"/>
    </w:rPr>
  </w:style>
  <w:style w:type="character" w:styleId="ListLabel310">
    <w:name w:val="ListLabel 310"/>
    <w:qFormat/>
    <w:rPr>
      <w:rFonts w:cs="Symbol"/>
    </w:rPr>
  </w:style>
  <w:style w:type="character" w:styleId="ListLabel311">
    <w:name w:val="ListLabel 311"/>
    <w:qFormat/>
    <w:rPr>
      <w:rFonts w:cs="Courier New"/>
    </w:rPr>
  </w:style>
  <w:style w:type="character" w:styleId="ListLabel312">
    <w:name w:val="ListLabel 312"/>
    <w:qFormat/>
    <w:rPr>
      <w:rFonts w:cs="Wingdings"/>
    </w:rPr>
  </w:style>
  <w:style w:type="character" w:styleId="ListLabel313">
    <w:name w:val="ListLabel 313"/>
    <w:qFormat/>
    <w:rPr>
      <w:rFonts w:cs="Symbol"/>
    </w:rPr>
  </w:style>
  <w:style w:type="character" w:styleId="ListLabel314">
    <w:name w:val="ListLabel 314"/>
    <w:qFormat/>
    <w:rPr>
      <w:rFonts w:cs="Courier New"/>
    </w:rPr>
  </w:style>
  <w:style w:type="character" w:styleId="ListLabel315">
    <w:name w:val="ListLabel 315"/>
    <w:qFormat/>
    <w:rPr>
      <w:rFonts w:cs="Wingdings"/>
    </w:rPr>
  </w:style>
  <w:style w:type="character" w:styleId="ListLabel316">
    <w:name w:val="ListLabel 316"/>
    <w:qFormat/>
    <w:rPr>
      <w:rFonts w:ascii="Calibri Light" w:hAnsi="Calibri Light" w:cs="Symbol"/>
      <w:b/>
      <w:sz w:val="20"/>
    </w:rPr>
  </w:style>
  <w:style w:type="character" w:styleId="ListLabel317">
    <w:name w:val="ListLabel 317"/>
    <w:qFormat/>
    <w:rPr>
      <w:rFonts w:ascii="Calibri Light" w:hAnsi="Calibri Light" w:cs="Wingdings"/>
      <w:b/>
      <w:sz w:val="20"/>
    </w:rPr>
  </w:style>
  <w:style w:type="character" w:styleId="ListLabel318">
    <w:name w:val="ListLabel 318"/>
    <w:qFormat/>
    <w:rPr>
      <w:rFonts w:cs="Wingdings"/>
    </w:rPr>
  </w:style>
  <w:style w:type="character" w:styleId="ListLabel319">
    <w:name w:val="ListLabel 319"/>
    <w:qFormat/>
    <w:rPr>
      <w:rFonts w:cs="Symbol"/>
    </w:rPr>
  </w:style>
  <w:style w:type="character" w:styleId="ListLabel320">
    <w:name w:val="ListLabel 320"/>
    <w:qFormat/>
    <w:rPr>
      <w:rFonts w:cs="Courier New"/>
    </w:rPr>
  </w:style>
  <w:style w:type="character" w:styleId="ListLabel321">
    <w:name w:val="ListLabel 321"/>
    <w:qFormat/>
    <w:rPr>
      <w:rFonts w:cs="Wingdings"/>
    </w:rPr>
  </w:style>
  <w:style w:type="character" w:styleId="ListLabel322">
    <w:name w:val="ListLabel 322"/>
    <w:qFormat/>
    <w:rPr>
      <w:rFonts w:cs="Symbol"/>
    </w:rPr>
  </w:style>
  <w:style w:type="character" w:styleId="ListLabel323">
    <w:name w:val="ListLabel 323"/>
    <w:qFormat/>
    <w:rPr>
      <w:rFonts w:cs="Courier New"/>
    </w:rPr>
  </w:style>
  <w:style w:type="character" w:styleId="ListLabel324">
    <w:name w:val="ListLabel 324"/>
    <w:qFormat/>
    <w:rPr>
      <w:rFonts w:cs="Wingdings"/>
    </w:rPr>
  </w:style>
  <w:style w:type="character" w:styleId="ListLabel325">
    <w:name w:val="ListLabel 325"/>
    <w:qFormat/>
    <w:rPr>
      <w:rFonts w:ascii="Calibri Light" w:hAnsi="Calibri Light" w:cs="Symbol"/>
      <w:b/>
      <w:sz w:val="20"/>
    </w:rPr>
  </w:style>
  <w:style w:type="character" w:styleId="ListLabel326">
    <w:name w:val="ListLabel 326"/>
    <w:qFormat/>
    <w:rPr>
      <w:rFonts w:cs="Courier New"/>
    </w:rPr>
  </w:style>
  <w:style w:type="character" w:styleId="ListLabel327">
    <w:name w:val="ListLabel 327"/>
    <w:qFormat/>
    <w:rPr>
      <w:rFonts w:cs="Wingdings"/>
    </w:rPr>
  </w:style>
  <w:style w:type="character" w:styleId="ListLabel328">
    <w:name w:val="ListLabel 328"/>
    <w:qFormat/>
    <w:rPr>
      <w:rFonts w:cs="Symbol"/>
    </w:rPr>
  </w:style>
  <w:style w:type="character" w:styleId="ListLabel329">
    <w:name w:val="ListLabel 329"/>
    <w:qFormat/>
    <w:rPr>
      <w:rFonts w:cs="Courier New"/>
    </w:rPr>
  </w:style>
  <w:style w:type="character" w:styleId="ListLabel330">
    <w:name w:val="ListLabel 330"/>
    <w:qFormat/>
    <w:rPr>
      <w:rFonts w:cs="Wingdings"/>
    </w:rPr>
  </w:style>
  <w:style w:type="character" w:styleId="ListLabel331">
    <w:name w:val="ListLabel 331"/>
    <w:qFormat/>
    <w:rPr>
      <w:rFonts w:cs="Symbol"/>
    </w:rPr>
  </w:style>
  <w:style w:type="character" w:styleId="ListLabel332">
    <w:name w:val="ListLabel 332"/>
    <w:qFormat/>
    <w:rPr>
      <w:rFonts w:cs="Courier New"/>
    </w:rPr>
  </w:style>
  <w:style w:type="character" w:styleId="ListLabel333">
    <w:name w:val="ListLabel 333"/>
    <w:qFormat/>
    <w:rPr>
      <w:rFonts w:cs="Wingdings"/>
    </w:rPr>
  </w:style>
  <w:style w:type="character" w:styleId="ListLabel334">
    <w:name w:val="ListLabel 334"/>
    <w:qFormat/>
    <w:rPr>
      <w:rFonts w:cs="Symbol"/>
    </w:rPr>
  </w:style>
  <w:style w:type="character" w:styleId="ListLabel335">
    <w:name w:val="ListLabel 335"/>
    <w:qFormat/>
    <w:rPr>
      <w:rFonts w:ascii="Calibri Light" w:hAnsi="Calibri Light" w:cs="Wingdings"/>
      <w:sz w:val="20"/>
    </w:rPr>
  </w:style>
  <w:style w:type="character" w:styleId="ListLabel336">
    <w:name w:val="ListLabel 336"/>
    <w:qFormat/>
    <w:rPr>
      <w:rFonts w:cs="Wingdings"/>
    </w:rPr>
  </w:style>
  <w:style w:type="character" w:styleId="ListLabel337">
    <w:name w:val="ListLabel 337"/>
    <w:qFormat/>
    <w:rPr>
      <w:rFonts w:cs="Symbol"/>
    </w:rPr>
  </w:style>
  <w:style w:type="character" w:styleId="ListLabel338">
    <w:name w:val="ListLabel 338"/>
    <w:qFormat/>
    <w:rPr>
      <w:rFonts w:cs="Courier New"/>
    </w:rPr>
  </w:style>
  <w:style w:type="character" w:styleId="ListLabel339">
    <w:name w:val="ListLabel 339"/>
    <w:qFormat/>
    <w:rPr>
      <w:rFonts w:cs="Wingdings"/>
    </w:rPr>
  </w:style>
  <w:style w:type="character" w:styleId="ListLabel340">
    <w:name w:val="ListLabel 340"/>
    <w:qFormat/>
    <w:rPr>
      <w:rFonts w:cs="Symbol"/>
    </w:rPr>
  </w:style>
  <w:style w:type="character" w:styleId="ListLabel341">
    <w:name w:val="ListLabel 341"/>
    <w:qFormat/>
    <w:rPr>
      <w:rFonts w:cs="Courier New"/>
    </w:rPr>
  </w:style>
  <w:style w:type="character" w:styleId="ListLabel342">
    <w:name w:val="ListLabel 342"/>
    <w:qFormat/>
    <w:rPr>
      <w:rFonts w:cs="Wingdings"/>
    </w:rPr>
  </w:style>
  <w:style w:type="character" w:styleId="ListLabel343">
    <w:name w:val="ListLabel 343"/>
    <w:qFormat/>
    <w:rPr>
      <w:rFonts w:ascii="Calibri Light" w:hAnsi="Calibri Light" w:cs="Symbol"/>
      <w:sz w:val="20"/>
    </w:rPr>
  </w:style>
  <w:style w:type="character" w:styleId="ListLabel344">
    <w:name w:val="ListLabel 344"/>
    <w:qFormat/>
    <w:rPr>
      <w:rFonts w:ascii="Calibri Light" w:hAnsi="Calibri Light" w:cs="Wingdings"/>
      <w:sz w:val="20"/>
    </w:rPr>
  </w:style>
  <w:style w:type="character" w:styleId="ListLabel345">
    <w:name w:val="ListLabel 345"/>
    <w:qFormat/>
    <w:rPr>
      <w:rFonts w:ascii="Calibri Light" w:hAnsi="Calibri Light" w:cs="Wingdings"/>
      <w:sz w:val="20"/>
    </w:rPr>
  </w:style>
  <w:style w:type="character" w:styleId="ListLabel346">
    <w:name w:val="ListLabel 346"/>
    <w:qFormat/>
    <w:rPr>
      <w:rFonts w:cs="Symbol"/>
    </w:rPr>
  </w:style>
  <w:style w:type="character" w:styleId="ListLabel347">
    <w:name w:val="ListLabel 347"/>
    <w:qFormat/>
    <w:rPr>
      <w:rFonts w:cs="Courier New"/>
    </w:rPr>
  </w:style>
  <w:style w:type="character" w:styleId="ListLabel348">
    <w:name w:val="ListLabel 348"/>
    <w:qFormat/>
    <w:rPr>
      <w:rFonts w:cs="Wingdings"/>
    </w:rPr>
  </w:style>
  <w:style w:type="character" w:styleId="ListLabel349">
    <w:name w:val="ListLabel 349"/>
    <w:qFormat/>
    <w:rPr>
      <w:rFonts w:cs="Symbol"/>
    </w:rPr>
  </w:style>
  <w:style w:type="character" w:styleId="ListLabel350">
    <w:name w:val="ListLabel 350"/>
    <w:qFormat/>
    <w:rPr>
      <w:rFonts w:cs="Courier New"/>
    </w:rPr>
  </w:style>
  <w:style w:type="character" w:styleId="ListLabel351">
    <w:name w:val="ListLabel 351"/>
    <w:qFormat/>
    <w:rPr>
      <w:rFonts w:cs="Wingdings"/>
    </w:rPr>
  </w:style>
  <w:style w:type="character" w:styleId="ListLabel352">
    <w:name w:val="ListLabel 352"/>
    <w:qFormat/>
    <w:rPr>
      <w:rFonts w:ascii="Calibri Light" w:hAnsi="Calibri Light" w:cs="Symbol"/>
      <w:b/>
      <w:sz w:val="20"/>
    </w:rPr>
  </w:style>
  <w:style w:type="character" w:styleId="ListLabel353">
    <w:name w:val="ListLabel 353"/>
    <w:qFormat/>
    <w:rPr>
      <w:rFonts w:ascii="Calibri Light" w:hAnsi="Calibri Light" w:cs="Wingdings"/>
      <w:b/>
      <w:sz w:val="20"/>
    </w:rPr>
  </w:style>
  <w:style w:type="character" w:styleId="ListLabel354">
    <w:name w:val="ListLabel 354"/>
    <w:qFormat/>
    <w:rPr>
      <w:rFonts w:ascii="Calibri Light" w:hAnsi="Calibri Light" w:cs="Wingdings"/>
      <w:b/>
      <w:sz w:val="20"/>
    </w:rPr>
  </w:style>
  <w:style w:type="character" w:styleId="ListLabel355">
    <w:name w:val="ListLabel 355"/>
    <w:qFormat/>
    <w:rPr>
      <w:rFonts w:cs="Symbol"/>
    </w:rPr>
  </w:style>
  <w:style w:type="character" w:styleId="ListLabel356">
    <w:name w:val="ListLabel 356"/>
    <w:qFormat/>
    <w:rPr>
      <w:rFonts w:cs="Courier New"/>
    </w:rPr>
  </w:style>
  <w:style w:type="character" w:styleId="ListLabel357">
    <w:name w:val="ListLabel 357"/>
    <w:qFormat/>
    <w:rPr>
      <w:rFonts w:cs="Wingdings"/>
    </w:rPr>
  </w:style>
  <w:style w:type="character" w:styleId="ListLabel358">
    <w:name w:val="ListLabel 358"/>
    <w:qFormat/>
    <w:rPr>
      <w:rFonts w:cs="Symbol"/>
    </w:rPr>
  </w:style>
  <w:style w:type="character" w:styleId="ListLabel359">
    <w:name w:val="ListLabel 359"/>
    <w:qFormat/>
    <w:rPr>
      <w:rFonts w:cs="Courier New"/>
    </w:rPr>
  </w:style>
  <w:style w:type="character" w:styleId="ListLabel360">
    <w:name w:val="ListLabel 360"/>
    <w:qFormat/>
    <w:rPr>
      <w:rFonts w:cs="Wingdings"/>
    </w:rPr>
  </w:style>
  <w:style w:type="character" w:styleId="ListLabel361">
    <w:name w:val="ListLabel 361"/>
    <w:qFormat/>
    <w:rPr>
      <w:rFonts w:ascii="Calibri Light" w:hAnsi="Calibri Light" w:cs="Symbol"/>
      <w:b/>
      <w:sz w:val="20"/>
    </w:rPr>
  </w:style>
  <w:style w:type="character" w:styleId="ListLabel362">
    <w:name w:val="ListLabel 362"/>
    <w:qFormat/>
    <w:rPr>
      <w:rFonts w:ascii="Calibri Light" w:hAnsi="Calibri Light" w:cs="Wingdings"/>
      <w:b/>
      <w:sz w:val="20"/>
    </w:rPr>
  </w:style>
  <w:style w:type="character" w:styleId="ListLabel363">
    <w:name w:val="ListLabel 363"/>
    <w:qFormat/>
    <w:rPr>
      <w:rFonts w:cs="Wingdings"/>
    </w:rPr>
  </w:style>
  <w:style w:type="character" w:styleId="ListLabel364">
    <w:name w:val="ListLabel 364"/>
    <w:qFormat/>
    <w:rPr>
      <w:rFonts w:cs="Symbol"/>
    </w:rPr>
  </w:style>
  <w:style w:type="character" w:styleId="ListLabel365">
    <w:name w:val="ListLabel 365"/>
    <w:qFormat/>
    <w:rPr>
      <w:rFonts w:cs="Courier New"/>
    </w:rPr>
  </w:style>
  <w:style w:type="character" w:styleId="ListLabel366">
    <w:name w:val="ListLabel 366"/>
    <w:qFormat/>
    <w:rPr>
      <w:rFonts w:cs="Wingdings"/>
    </w:rPr>
  </w:style>
  <w:style w:type="character" w:styleId="ListLabel367">
    <w:name w:val="ListLabel 367"/>
    <w:qFormat/>
    <w:rPr>
      <w:rFonts w:cs="Symbol"/>
    </w:rPr>
  </w:style>
  <w:style w:type="character" w:styleId="ListLabel368">
    <w:name w:val="ListLabel 368"/>
    <w:qFormat/>
    <w:rPr>
      <w:rFonts w:cs="Courier New"/>
    </w:rPr>
  </w:style>
  <w:style w:type="character" w:styleId="ListLabel369">
    <w:name w:val="ListLabel 369"/>
    <w:qFormat/>
    <w:rPr>
      <w:rFonts w:cs="Wingdings"/>
    </w:rPr>
  </w:style>
  <w:style w:type="character" w:styleId="ListLabel370">
    <w:name w:val="ListLabel 370"/>
    <w:qFormat/>
    <w:rPr>
      <w:rFonts w:ascii="Calibri Light" w:hAnsi="Calibri Light" w:cs="Symbol"/>
      <w:b/>
      <w:sz w:val="20"/>
    </w:rPr>
  </w:style>
  <w:style w:type="character" w:styleId="ListLabel371">
    <w:name w:val="ListLabel 371"/>
    <w:qFormat/>
    <w:rPr>
      <w:rFonts w:ascii="Calibri Light" w:hAnsi="Calibri Light" w:cs="Wingdings"/>
      <w:b/>
      <w:sz w:val="20"/>
    </w:rPr>
  </w:style>
  <w:style w:type="character" w:styleId="ListLabel372">
    <w:name w:val="ListLabel 372"/>
    <w:qFormat/>
    <w:rPr>
      <w:rFonts w:ascii="Calibri Light" w:hAnsi="Calibri Light" w:cs="Wingdings"/>
      <w:b/>
      <w:sz w:val="20"/>
    </w:rPr>
  </w:style>
  <w:style w:type="character" w:styleId="ListLabel373">
    <w:name w:val="ListLabel 373"/>
    <w:qFormat/>
    <w:rPr>
      <w:rFonts w:cs="Symbol"/>
    </w:rPr>
  </w:style>
  <w:style w:type="character" w:styleId="ListLabel374">
    <w:name w:val="ListLabel 374"/>
    <w:qFormat/>
    <w:rPr>
      <w:rFonts w:cs="Courier New"/>
    </w:rPr>
  </w:style>
  <w:style w:type="character" w:styleId="ListLabel375">
    <w:name w:val="ListLabel 375"/>
    <w:qFormat/>
    <w:rPr>
      <w:rFonts w:cs="Wingdings"/>
    </w:rPr>
  </w:style>
  <w:style w:type="character" w:styleId="ListLabel376">
    <w:name w:val="ListLabel 376"/>
    <w:qFormat/>
    <w:rPr>
      <w:rFonts w:cs="Symbol"/>
    </w:rPr>
  </w:style>
  <w:style w:type="character" w:styleId="ListLabel377">
    <w:name w:val="ListLabel 377"/>
    <w:qFormat/>
    <w:rPr>
      <w:rFonts w:cs="Courier New"/>
    </w:rPr>
  </w:style>
  <w:style w:type="character" w:styleId="ListLabel378">
    <w:name w:val="ListLabel 378"/>
    <w:qFormat/>
    <w:rPr>
      <w:rFonts w:cs="Wingdings"/>
    </w:rPr>
  </w:style>
  <w:style w:type="character" w:styleId="ListLabel379">
    <w:name w:val="ListLabel 379"/>
    <w:qFormat/>
    <w:rPr>
      <w:rFonts w:ascii="Calibri Light" w:hAnsi="Calibri Light" w:cs="Symbol"/>
      <w:b/>
      <w:sz w:val="20"/>
    </w:rPr>
  </w:style>
  <w:style w:type="character" w:styleId="ListLabel380">
    <w:name w:val="ListLabel 380"/>
    <w:qFormat/>
    <w:rPr>
      <w:rFonts w:ascii="Calibri Light" w:hAnsi="Calibri Light" w:cs="Wingdings"/>
      <w:b/>
      <w:sz w:val="20"/>
    </w:rPr>
  </w:style>
  <w:style w:type="character" w:styleId="ListLabel381">
    <w:name w:val="ListLabel 381"/>
    <w:qFormat/>
    <w:rPr>
      <w:rFonts w:ascii="Calibri Light" w:hAnsi="Calibri Light" w:cs="Wingdings"/>
      <w:b/>
      <w:sz w:val="20"/>
    </w:rPr>
  </w:style>
  <w:style w:type="character" w:styleId="ListLabel382">
    <w:name w:val="ListLabel 382"/>
    <w:qFormat/>
    <w:rPr>
      <w:rFonts w:cs="Symbol"/>
    </w:rPr>
  </w:style>
  <w:style w:type="character" w:styleId="ListLabel383">
    <w:name w:val="ListLabel 383"/>
    <w:qFormat/>
    <w:rPr>
      <w:rFonts w:cs="Courier New"/>
    </w:rPr>
  </w:style>
  <w:style w:type="character" w:styleId="ListLabel384">
    <w:name w:val="ListLabel 384"/>
    <w:qFormat/>
    <w:rPr>
      <w:rFonts w:cs="Wingdings"/>
    </w:rPr>
  </w:style>
  <w:style w:type="character" w:styleId="ListLabel385">
    <w:name w:val="ListLabel 385"/>
    <w:qFormat/>
    <w:rPr>
      <w:rFonts w:cs="Symbol"/>
    </w:rPr>
  </w:style>
  <w:style w:type="character" w:styleId="ListLabel386">
    <w:name w:val="ListLabel 386"/>
    <w:qFormat/>
    <w:rPr>
      <w:rFonts w:cs="Courier New"/>
    </w:rPr>
  </w:style>
  <w:style w:type="character" w:styleId="ListLabel387">
    <w:name w:val="ListLabel 387"/>
    <w:qFormat/>
    <w:rPr>
      <w:rFonts w:cs="Wingdings"/>
    </w:rPr>
  </w:style>
  <w:style w:type="character" w:styleId="ListLabel388">
    <w:name w:val="ListLabel 388"/>
    <w:qFormat/>
    <w:rPr>
      <w:rFonts w:ascii="Calibri Light" w:hAnsi="Calibri Light" w:cs="Symbol"/>
      <w:b/>
      <w:sz w:val="20"/>
    </w:rPr>
  </w:style>
  <w:style w:type="character" w:styleId="ListLabel389">
    <w:name w:val="ListLabel 389"/>
    <w:qFormat/>
    <w:rPr>
      <w:rFonts w:cs="Courier New"/>
    </w:rPr>
  </w:style>
  <w:style w:type="character" w:styleId="ListLabel390">
    <w:name w:val="ListLabel 390"/>
    <w:qFormat/>
    <w:rPr>
      <w:rFonts w:cs="Wingdings"/>
    </w:rPr>
  </w:style>
  <w:style w:type="character" w:styleId="ListLabel391">
    <w:name w:val="ListLabel 391"/>
    <w:qFormat/>
    <w:rPr>
      <w:rFonts w:cs="Symbol"/>
    </w:rPr>
  </w:style>
  <w:style w:type="character" w:styleId="ListLabel392">
    <w:name w:val="ListLabel 392"/>
    <w:qFormat/>
    <w:rPr>
      <w:rFonts w:cs="Courier New"/>
    </w:rPr>
  </w:style>
  <w:style w:type="character" w:styleId="ListLabel393">
    <w:name w:val="ListLabel 393"/>
    <w:qFormat/>
    <w:rPr>
      <w:rFonts w:cs="Wingdings"/>
    </w:rPr>
  </w:style>
  <w:style w:type="character" w:styleId="ListLabel394">
    <w:name w:val="ListLabel 394"/>
    <w:qFormat/>
    <w:rPr>
      <w:rFonts w:cs="Symbol"/>
    </w:rPr>
  </w:style>
  <w:style w:type="character" w:styleId="ListLabel395">
    <w:name w:val="ListLabel 395"/>
    <w:qFormat/>
    <w:rPr>
      <w:rFonts w:cs="Courier New"/>
    </w:rPr>
  </w:style>
  <w:style w:type="character" w:styleId="ListLabel396">
    <w:name w:val="ListLabel 396"/>
    <w:qFormat/>
    <w:rPr>
      <w:rFonts w:cs="Wingdings"/>
    </w:rPr>
  </w:style>
  <w:style w:type="character" w:styleId="ListLabel397">
    <w:name w:val="ListLabel 397"/>
    <w:qFormat/>
    <w:rPr>
      <w:rFonts w:ascii="Calibri Light" w:hAnsi="Calibri Light" w:cs="Symbol"/>
      <w:b/>
      <w:sz w:val="20"/>
    </w:rPr>
  </w:style>
  <w:style w:type="character" w:styleId="ListLabel398">
    <w:name w:val="ListLabel 398"/>
    <w:qFormat/>
    <w:rPr>
      <w:rFonts w:cs="Wingdings"/>
    </w:rPr>
  </w:style>
  <w:style w:type="character" w:styleId="ListLabel399">
    <w:name w:val="ListLabel 399"/>
    <w:qFormat/>
    <w:rPr>
      <w:rFonts w:cs="Symbol"/>
    </w:rPr>
  </w:style>
  <w:style w:type="character" w:styleId="ListLabel400">
    <w:name w:val="ListLabel 400"/>
    <w:qFormat/>
    <w:rPr>
      <w:rFonts w:cs="Courier New"/>
    </w:rPr>
  </w:style>
  <w:style w:type="character" w:styleId="ListLabel401">
    <w:name w:val="ListLabel 401"/>
    <w:qFormat/>
    <w:rPr>
      <w:rFonts w:cs="Wingdings"/>
    </w:rPr>
  </w:style>
  <w:style w:type="character" w:styleId="ListLabel402">
    <w:name w:val="ListLabel 402"/>
    <w:qFormat/>
    <w:rPr>
      <w:rFonts w:cs="Symbol"/>
    </w:rPr>
  </w:style>
  <w:style w:type="character" w:styleId="ListLabel403">
    <w:name w:val="ListLabel 403"/>
    <w:qFormat/>
    <w:rPr>
      <w:rFonts w:cs="Courier New"/>
    </w:rPr>
  </w:style>
  <w:style w:type="character" w:styleId="ListLabel404">
    <w:name w:val="ListLabel 404"/>
    <w:qFormat/>
    <w:rPr>
      <w:rFonts w:cs="Wingdings"/>
    </w:rPr>
  </w:style>
  <w:style w:type="character" w:styleId="ListLabel405">
    <w:name w:val="ListLabel 405"/>
    <w:qFormat/>
    <w:rPr>
      <w:rFonts w:ascii="Calibri Light" w:hAnsi="Calibri Light" w:cs="Wingdings"/>
      <w:b/>
      <w:sz w:val="20"/>
    </w:rPr>
  </w:style>
  <w:style w:type="character" w:styleId="ListLabel406">
    <w:name w:val="ListLabel 406"/>
    <w:qFormat/>
    <w:rPr>
      <w:rFonts w:cs="Courier New"/>
    </w:rPr>
  </w:style>
  <w:style w:type="character" w:styleId="ListLabel407">
    <w:name w:val="ListLabel 407"/>
    <w:qFormat/>
    <w:rPr>
      <w:rFonts w:cs="Wingdings"/>
    </w:rPr>
  </w:style>
  <w:style w:type="character" w:styleId="ListLabel408">
    <w:name w:val="ListLabel 408"/>
    <w:qFormat/>
    <w:rPr>
      <w:rFonts w:cs="Symbol"/>
    </w:rPr>
  </w:style>
  <w:style w:type="character" w:styleId="ListLabel409">
    <w:name w:val="ListLabel 409"/>
    <w:qFormat/>
    <w:rPr>
      <w:rFonts w:cs="Courier New"/>
    </w:rPr>
  </w:style>
  <w:style w:type="character" w:styleId="ListLabel410">
    <w:name w:val="ListLabel 410"/>
    <w:qFormat/>
    <w:rPr>
      <w:rFonts w:cs="Wingdings"/>
    </w:rPr>
  </w:style>
  <w:style w:type="character" w:styleId="ListLabel411">
    <w:name w:val="ListLabel 411"/>
    <w:qFormat/>
    <w:rPr>
      <w:rFonts w:cs="Symbol"/>
    </w:rPr>
  </w:style>
  <w:style w:type="character" w:styleId="ListLabel412">
    <w:name w:val="ListLabel 412"/>
    <w:qFormat/>
    <w:rPr>
      <w:rFonts w:cs="Courier New"/>
    </w:rPr>
  </w:style>
  <w:style w:type="character" w:styleId="ListLabel413">
    <w:name w:val="ListLabel 413"/>
    <w:qFormat/>
    <w:rPr>
      <w:rFonts w:cs="Wingdings"/>
    </w:rPr>
  </w:style>
  <w:style w:type="character" w:styleId="ListLabel414">
    <w:name w:val="ListLabel 414"/>
    <w:qFormat/>
    <w:rPr>
      <w:rFonts w:ascii="Calibri Light" w:hAnsi="Calibri Light" w:cs="Symbol"/>
      <w:b/>
      <w:sz w:val="20"/>
    </w:rPr>
  </w:style>
  <w:style w:type="character" w:styleId="ListLabel415">
    <w:name w:val="ListLabel 415"/>
    <w:qFormat/>
    <w:rPr>
      <w:rFonts w:ascii="Calibri Light" w:hAnsi="Calibri Light" w:cs="Wingdings"/>
      <w:b/>
      <w:sz w:val="20"/>
    </w:rPr>
  </w:style>
  <w:style w:type="character" w:styleId="ListLabel416">
    <w:name w:val="ListLabel 416"/>
    <w:qFormat/>
    <w:rPr>
      <w:rFonts w:ascii="Calibri Light" w:hAnsi="Calibri Light" w:cs="Wingdings"/>
      <w:b/>
      <w:sz w:val="20"/>
    </w:rPr>
  </w:style>
  <w:style w:type="character" w:styleId="ListLabel417">
    <w:name w:val="ListLabel 417"/>
    <w:qFormat/>
    <w:rPr>
      <w:rFonts w:ascii="Calibri Light" w:hAnsi="Calibri Light" w:cs="Symbol"/>
      <w:b/>
      <w:sz w:val="20"/>
    </w:rPr>
  </w:style>
  <w:style w:type="character" w:styleId="ListLabel418">
    <w:name w:val="ListLabel 418"/>
    <w:qFormat/>
    <w:rPr>
      <w:rFonts w:cs="Courier New"/>
    </w:rPr>
  </w:style>
  <w:style w:type="character" w:styleId="ListLabel419">
    <w:name w:val="ListLabel 419"/>
    <w:qFormat/>
    <w:rPr>
      <w:rFonts w:cs="Wingdings"/>
    </w:rPr>
  </w:style>
  <w:style w:type="character" w:styleId="ListLabel420">
    <w:name w:val="ListLabel 420"/>
    <w:qFormat/>
    <w:rPr>
      <w:rFonts w:cs="Symbol"/>
    </w:rPr>
  </w:style>
  <w:style w:type="character" w:styleId="ListLabel421">
    <w:name w:val="ListLabel 421"/>
    <w:qFormat/>
    <w:rPr>
      <w:rFonts w:cs="Courier New"/>
    </w:rPr>
  </w:style>
  <w:style w:type="character" w:styleId="ListLabel422">
    <w:name w:val="ListLabel 422"/>
    <w:qFormat/>
    <w:rPr>
      <w:rFonts w:cs="Wingdings"/>
    </w:rPr>
  </w:style>
  <w:style w:type="character" w:styleId="ListLabel423">
    <w:name w:val="ListLabel 423"/>
    <w:qFormat/>
    <w:rPr>
      <w:rFonts w:ascii="Calibri Light" w:hAnsi="Calibri Light" w:cs="Symbol"/>
      <w:b/>
      <w:sz w:val="20"/>
    </w:rPr>
  </w:style>
  <w:style w:type="character" w:styleId="ListLabel424">
    <w:name w:val="ListLabel 424"/>
    <w:qFormat/>
    <w:rPr>
      <w:rFonts w:ascii="Calibri Light" w:hAnsi="Calibri Light" w:cs="Wingdings"/>
      <w:b/>
      <w:sz w:val="20"/>
    </w:rPr>
  </w:style>
  <w:style w:type="character" w:styleId="ListLabel425">
    <w:name w:val="ListLabel 425"/>
    <w:qFormat/>
    <w:rPr>
      <w:rFonts w:ascii="Calibri Light" w:hAnsi="Calibri Light" w:cs="Wingdings"/>
      <w:b/>
      <w:sz w:val="20"/>
    </w:rPr>
  </w:style>
  <w:style w:type="character" w:styleId="ListLabel426">
    <w:name w:val="ListLabel 426"/>
    <w:qFormat/>
    <w:rPr>
      <w:rFonts w:cs="Symbol"/>
    </w:rPr>
  </w:style>
  <w:style w:type="character" w:styleId="ListLabel427">
    <w:name w:val="ListLabel 427"/>
    <w:qFormat/>
    <w:rPr>
      <w:rFonts w:cs="Courier New"/>
    </w:rPr>
  </w:style>
  <w:style w:type="character" w:styleId="ListLabel428">
    <w:name w:val="ListLabel 428"/>
    <w:qFormat/>
    <w:rPr>
      <w:rFonts w:cs="Wingdings"/>
    </w:rPr>
  </w:style>
  <w:style w:type="character" w:styleId="ListLabel429">
    <w:name w:val="ListLabel 429"/>
    <w:qFormat/>
    <w:rPr>
      <w:rFonts w:cs="Symbol"/>
    </w:rPr>
  </w:style>
  <w:style w:type="character" w:styleId="ListLabel430">
    <w:name w:val="ListLabel 430"/>
    <w:qFormat/>
    <w:rPr>
      <w:rFonts w:cs="Courier New"/>
    </w:rPr>
  </w:style>
  <w:style w:type="character" w:styleId="ListLabel431">
    <w:name w:val="ListLabel 431"/>
    <w:qFormat/>
    <w:rPr>
      <w:rFonts w:cs="Wingdings"/>
    </w:rPr>
  </w:style>
  <w:style w:type="character" w:styleId="ListLabel432">
    <w:name w:val="ListLabel 432"/>
    <w:qFormat/>
    <w:rPr>
      <w:rFonts w:ascii="Calibri Light" w:hAnsi="Calibri Light" w:cs="Symbol"/>
      <w:b/>
      <w:sz w:val="20"/>
    </w:rPr>
  </w:style>
  <w:style w:type="character" w:styleId="ListLabel433">
    <w:name w:val="ListLabel 433"/>
    <w:qFormat/>
    <w:rPr>
      <w:rFonts w:ascii="Calibri Light" w:hAnsi="Calibri Light" w:cs="Wingdings"/>
      <w:b/>
      <w:sz w:val="20"/>
    </w:rPr>
  </w:style>
  <w:style w:type="character" w:styleId="ListLabel434">
    <w:name w:val="ListLabel 434"/>
    <w:qFormat/>
    <w:rPr>
      <w:rFonts w:cs="Wingdings"/>
    </w:rPr>
  </w:style>
  <w:style w:type="character" w:styleId="ListLabel435">
    <w:name w:val="ListLabel 435"/>
    <w:qFormat/>
    <w:rPr>
      <w:rFonts w:cs="Symbol"/>
    </w:rPr>
  </w:style>
  <w:style w:type="character" w:styleId="ListLabel436">
    <w:name w:val="ListLabel 436"/>
    <w:qFormat/>
    <w:rPr>
      <w:rFonts w:cs="Courier New"/>
    </w:rPr>
  </w:style>
  <w:style w:type="character" w:styleId="ListLabel437">
    <w:name w:val="ListLabel 437"/>
    <w:qFormat/>
    <w:rPr>
      <w:rFonts w:cs="Wingdings"/>
    </w:rPr>
  </w:style>
  <w:style w:type="character" w:styleId="ListLabel438">
    <w:name w:val="ListLabel 438"/>
    <w:qFormat/>
    <w:rPr>
      <w:rFonts w:cs="Symbol"/>
    </w:rPr>
  </w:style>
  <w:style w:type="character" w:styleId="ListLabel439">
    <w:name w:val="ListLabel 439"/>
    <w:qFormat/>
    <w:rPr>
      <w:rFonts w:cs="Courier New"/>
    </w:rPr>
  </w:style>
  <w:style w:type="character" w:styleId="ListLabel440">
    <w:name w:val="ListLabel 440"/>
    <w:qFormat/>
    <w:rPr>
      <w:rFonts w:cs="Wingdings"/>
    </w:rPr>
  </w:style>
  <w:style w:type="character" w:styleId="ListLabel441">
    <w:name w:val="ListLabel 441"/>
    <w:qFormat/>
    <w:rPr>
      <w:rFonts w:ascii="Calibri Light" w:hAnsi="Calibri Light" w:cs="Symbol"/>
      <w:b/>
      <w:sz w:val="20"/>
    </w:rPr>
  </w:style>
  <w:style w:type="character" w:styleId="ListLabel442">
    <w:name w:val="ListLabel 442"/>
    <w:qFormat/>
    <w:rPr>
      <w:rFonts w:ascii="Calibri Light" w:hAnsi="Calibri Light" w:cs="Wingdings"/>
      <w:b/>
      <w:sz w:val="20"/>
    </w:rPr>
  </w:style>
  <w:style w:type="character" w:styleId="ListLabel443">
    <w:name w:val="ListLabel 443"/>
    <w:qFormat/>
    <w:rPr>
      <w:rFonts w:ascii="Calibri Light" w:hAnsi="Calibri Light" w:cs="Wingdings"/>
      <w:b/>
      <w:sz w:val="20"/>
    </w:rPr>
  </w:style>
  <w:style w:type="character" w:styleId="ListLabel444">
    <w:name w:val="ListLabel 444"/>
    <w:qFormat/>
    <w:rPr>
      <w:rFonts w:ascii="Calibri Light" w:hAnsi="Calibri Light" w:cs="Symbol"/>
      <w:b/>
      <w:sz w:val="20"/>
    </w:rPr>
  </w:style>
  <w:style w:type="character" w:styleId="ListLabel445">
    <w:name w:val="ListLabel 445"/>
    <w:qFormat/>
    <w:rPr>
      <w:rFonts w:cs="Courier New"/>
    </w:rPr>
  </w:style>
  <w:style w:type="character" w:styleId="ListLabel446">
    <w:name w:val="ListLabel 446"/>
    <w:qFormat/>
    <w:rPr>
      <w:rFonts w:cs="Wingdings"/>
    </w:rPr>
  </w:style>
  <w:style w:type="character" w:styleId="ListLabel447">
    <w:name w:val="ListLabel 447"/>
    <w:qFormat/>
    <w:rPr>
      <w:rFonts w:cs="Symbol"/>
    </w:rPr>
  </w:style>
  <w:style w:type="character" w:styleId="ListLabel448">
    <w:name w:val="ListLabel 448"/>
    <w:qFormat/>
    <w:rPr>
      <w:rFonts w:cs="Courier New"/>
    </w:rPr>
  </w:style>
  <w:style w:type="character" w:styleId="ListLabel449">
    <w:name w:val="ListLabel 449"/>
    <w:qFormat/>
    <w:rPr>
      <w:rFonts w:cs="Wingdings"/>
    </w:rPr>
  </w:style>
  <w:style w:type="character" w:styleId="ListLabel450">
    <w:name w:val="ListLabel 450"/>
    <w:qFormat/>
    <w:rPr>
      <w:rFonts w:ascii="Calibri Light" w:hAnsi="Calibri Light" w:cs="Calibri"/>
      <w:b w:val="false"/>
      <w:sz w:val="20"/>
    </w:rPr>
  </w:style>
  <w:style w:type="character" w:styleId="ListLabel451">
    <w:name w:val="ListLabel 451"/>
    <w:qFormat/>
    <w:rPr>
      <w:rFonts w:ascii="Calibri" w:hAnsi="Calibri" w:cs="Courier New"/>
      <w:b w:val="false"/>
      <w:sz w:val="20"/>
    </w:rPr>
  </w:style>
  <w:style w:type="character" w:styleId="ListLabel452">
    <w:name w:val="ListLabel 452"/>
    <w:qFormat/>
    <w:rPr>
      <w:rFonts w:ascii="Calibri" w:hAnsi="Calibri" w:cs="Wingdings"/>
      <w:b w:val="false"/>
      <w:sz w:val="20"/>
    </w:rPr>
  </w:style>
  <w:style w:type="character" w:styleId="ListLabel453">
    <w:name w:val="ListLabel 453"/>
    <w:qFormat/>
    <w:rPr>
      <w:rFonts w:cs="Symbol"/>
    </w:rPr>
  </w:style>
  <w:style w:type="character" w:styleId="ListLabel454">
    <w:name w:val="ListLabel 454"/>
    <w:qFormat/>
    <w:rPr>
      <w:rFonts w:cs="Courier New"/>
    </w:rPr>
  </w:style>
  <w:style w:type="character" w:styleId="ListLabel455">
    <w:name w:val="ListLabel 455"/>
    <w:qFormat/>
    <w:rPr>
      <w:rFonts w:cs="Wingdings"/>
    </w:rPr>
  </w:style>
  <w:style w:type="character" w:styleId="ListLabel456">
    <w:name w:val="ListLabel 456"/>
    <w:qFormat/>
    <w:rPr>
      <w:rFonts w:cs="Symbol"/>
    </w:rPr>
  </w:style>
  <w:style w:type="character" w:styleId="ListLabel457">
    <w:name w:val="ListLabel 457"/>
    <w:qFormat/>
    <w:rPr>
      <w:rFonts w:cs="Courier New"/>
    </w:rPr>
  </w:style>
  <w:style w:type="character" w:styleId="ListLabel458">
    <w:name w:val="ListLabel 458"/>
    <w:qFormat/>
    <w:rPr>
      <w:rFonts w:cs="Wingdings"/>
    </w:rPr>
  </w:style>
  <w:style w:type="character" w:styleId="ListLabel459">
    <w:name w:val="ListLabel 459"/>
    <w:qFormat/>
    <w:rPr>
      <w:rFonts w:ascii="Calibri" w:hAnsi="Calibri"/>
      <w:sz w:val="20"/>
    </w:rPr>
  </w:style>
  <w:style w:type="character" w:styleId="ListLabel460">
    <w:name w:val="ListLabel 460"/>
    <w:qFormat/>
    <w:rPr>
      <w:rFonts w:ascii="Calibri" w:hAnsi="Calibri" w:cs="OpenSymbol"/>
      <w:sz w:val="20"/>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cs="OpenSymbol"/>
    </w:rPr>
  </w:style>
  <w:style w:type="character" w:styleId="ListLabel467">
    <w:name w:val="ListLabel 467"/>
    <w:qFormat/>
    <w:rPr>
      <w:rFonts w:cs="OpenSymbol"/>
    </w:rPr>
  </w:style>
  <w:style w:type="character" w:styleId="ListLabel468">
    <w:name w:val="ListLabel 468"/>
    <w:qFormat/>
    <w:rPr>
      <w:rFonts w:cs="OpenSymbol"/>
    </w:rPr>
  </w:style>
  <w:style w:type="character" w:styleId="ListLabel469">
    <w:name w:val="ListLabel 469"/>
    <w:qFormat/>
    <w:rPr>
      <w:rFonts w:ascii="Calibri" w:hAnsi="Calibri" w:cs="OpenSymbol"/>
      <w:sz w:val="20"/>
    </w:rPr>
  </w:style>
  <w:style w:type="character" w:styleId="ListLabel470">
    <w:name w:val="ListLabel 470"/>
    <w:qFormat/>
    <w:rPr>
      <w:rFonts w:cs="OpenSymbol"/>
    </w:rPr>
  </w:style>
  <w:style w:type="character" w:styleId="ListLabel471">
    <w:name w:val="ListLabel 471"/>
    <w:qFormat/>
    <w:rPr>
      <w:rFonts w:cs="OpenSymbol"/>
    </w:rPr>
  </w:style>
  <w:style w:type="character" w:styleId="ListLabel472">
    <w:name w:val="ListLabel 472"/>
    <w:qFormat/>
    <w:rPr>
      <w:rFonts w:cs="OpenSymbol"/>
    </w:rPr>
  </w:style>
  <w:style w:type="character" w:styleId="ListLabel473">
    <w:name w:val="ListLabel 473"/>
    <w:qFormat/>
    <w:rPr>
      <w:rFonts w:cs="OpenSymbol"/>
    </w:rPr>
  </w:style>
  <w:style w:type="character" w:styleId="ListLabel474">
    <w:name w:val="ListLabel 474"/>
    <w:qFormat/>
    <w:rPr>
      <w:rFonts w:cs="OpenSymbol"/>
    </w:rPr>
  </w:style>
  <w:style w:type="character" w:styleId="ListLabel475">
    <w:name w:val="ListLabel 475"/>
    <w:qFormat/>
    <w:rPr>
      <w:rFonts w:cs="OpenSymbol"/>
    </w:rPr>
  </w:style>
  <w:style w:type="character" w:styleId="ListLabel476">
    <w:name w:val="ListLabel 476"/>
    <w:qFormat/>
    <w:rPr>
      <w:rFonts w:cs="OpenSymbol"/>
    </w:rPr>
  </w:style>
  <w:style w:type="character" w:styleId="ListLabel477">
    <w:name w:val="ListLabel 477"/>
    <w:qFormat/>
    <w:rPr>
      <w:rFonts w:cs="OpenSymbol"/>
    </w:rPr>
  </w:style>
  <w:style w:type="character" w:styleId="ListLabel478">
    <w:name w:val="ListLabel 478"/>
    <w:qFormat/>
    <w:rPr>
      <w:rFonts w:ascii="Calibri" w:hAnsi="Calibri" w:cs="OpenSymbol"/>
      <w:sz w:val="20"/>
    </w:rPr>
  </w:style>
  <w:style w:type="character" w:styleId="ListLabel479">
    <w:name w:val="ListLabel 479"/>
    <w:qFormat/>
    <w:rPr>
      <w:rFonts w:cs="OpenSymbol"/>
    </w:rPr>
  </w:style>
  <w:style w:type="character" w:styleId="ListLabel480">
    <w:name w:val="ListLabel 480"/>
    <w:qFormat/>
    <w:rPr>
      <w:rFonts w:cs="OpenSymbol"/>
    </w:rPr>
  </w:style>
  <w:style w:type="character" w:styleId="ListLabel481">
    <w:name w:val="ListLabel 481"/>
    <w:qFormat/>
    <w:rPr>
      <w:rFonts w:cs="OpenSymbol"/>
    </w:rPr>
  </w:style>
  <w:style w:type="character" w:styleId="ListLabel482">
    <w:name w:val="ListLabel 482"/>
    <w:qFormat/>
    <w:rPr>
      <w:rFonts w:cs="OpenSymbol"/>
    </w:rPr>
  </w:style>
  <w:style w:type="character" w:styleId="ListLabel483">
    <w:name w:val="ListLabel 483"/>
    <w:qFormat/>
    <w:rPr>
      <w:rFonts w:cs="OpenSymbol"/>
    </w:rPr>
  </w:style>
  <w:style w:type="character" w:styleId="ListLabel484">
    <w:name w:val="ListLabel 484"/>
    <w:qFormat/>
    <w:rPr>
      <w:rFonts w:cs="OpenSymbol"/>
    </w:rPr>
  </w:style>
  <w:style w:type="character" w:styleId="ListLabel485">
    <w:name w:val="ListLabel 485"/>
    <w:qFormat/>
    <w:rPr>
      <w:rFonts w:cs="OpenSymbol"/>
    </w:rPr>
  </w:style>
  <w:style w:type="character" w:styleId="ListLabel486">
    <w:name w:val="ListLabel 486"/>
    <w:qFormat/>
    <w:rPr>
      <w:rFonts w:cs="OpenSymbol"/>
    </w:rPr>
  </w:style>
  <w:style w:type="character" w:styleId="ListLabel487">
    <w:name w:val="ListLabel 487"/>
    <w:qFormat/>
    <w:rPr>
      <w:rFonts w:ascii="Calibri" w:hAnsi="Calibri" w:cs="OpenSymbol"/>
      <w:sz w:val="20"/>
    </w:rPr>
  </w:style>
  <w:style w:type="character" w:styleId="ListLabel488">
    <w:name w:val="ListLabel 488"/>
    <w:qFormat/>
    <w:rPr>
      <w:rFonts w:cs="OpenSymbol"/>
    </w:rPr>
  </w:style>
  <w:style w:type="character" w:styleId="ListLabel489">
    <w:name w:val="ListLabel 489"/>
    <w:qFormat/>
    <w:rPr>
      <w:rFonts w:cs="OpenSymbol"/>
    </w:rPr>
  </w:style>
  <w:style w:type="character" w:styleId="ListLabel490">
    <w:name w:val="ListLabel 490"/>
    <w:qFormat/>
    <w:rPr>
      <w:rFonts w:cs="OpenSymbol"/>
    </w:rPr>
  </w:style>
  <w:style w:type="character" w:styleId="ListLabel491">
    <w:name w:val="ListLabel 491"/>
    <w:qFormat/>
    <w:rPr>
      <w:rFonts w:cs="OpenSymbol"/>
    </w:rPr>
  </w:style>
  <w:style w:type="character" w:styleId="ListLabel492">
    <w:name w:val="ListLabel 492"/>
    <w:qFormat/>
    <w:rPr>
      <w:rFonts w:cs="OpenSymbol"/>
    </w:rPr>
  </w:style>
  <w:style w:type="character" w:styleId="ListLabel493">
    <w:name w:val="ListLabel 493"/>
    <w:qFormat/>
    <w:rPr>
      <w:rFonts w:cs="OpenSymbol"/>
    </w:rPr>
  </w:style>
  <w:style w:type="character" w:styleId="ListLabel494">
    <w:name w:val="ListLabel 494"/>
    <w:qFormat/>
    <w:rPr>
      <w:rFonts w:cs="OpenSymbol"/>
    </w:rPr>
  </w:style>
  <w:style w:type="character" w:styleId="ListLabel495">
    <w:name w:val="ListLabel 495"/>
    <w:qFormat/>
    <w:rPr>
      <w:rFonts w:cs="OpenSymbol"/>
    </w:rPr>
  </w:style>
  <w:style w:type="character" w:styleId="ListLabel496">
    <w:name w:val="ListLabel 496"/>
    <w:qFormat/>
    <w:rPr>
      <w:rFonts w:cs="OpenSymbol"/>
    </w:rPr>
  </w:style>
  <w:style w:type="character" w:styleId="ListLabel497">
    <w:name w:val="ListLabel 497"/>
    <w:qFormat/>
    <w:rPr>
      <w:rFonts w:cs="OpenSymbol"/>
    </w:rPr>
  </w:style>
  <w:style w:type="character" w:styleId="ListLabel498">
    <w:name w:val="ListLabel 498"/>
    <w:qFormat/>
    <w:rPr>
      <w:rFonts w:cs="OpenSymbol"/>
    </w:rPr>
  </w:style>
  <w:style w:type="character" w:styleId="ListLabel499">
    <w:name w:val="ListLabel 499"/>
    <w:qFormat/>
    <w:rPr>
      <w:rFonts w:cs="OpenSymbol"/>
    </w:rPr>
  </w:style>
  <w:style w:type="character" w:styleId="ListLabel500">
    <w:name w:val="ListLabel 500"/>
    <w:qFormat/>
    <w:rPr>
      <w:rFonts w:cs="OpenSymbol"/>
    </w:rPr>
  </w:style>
  <w:style w:type="character" w:styleId="ListLabel501">
    <w:name w:val="ListLabel 501"/>
    <w:qFormat/>
    <w:rPr>
      <w:rFonts w:cs="OpenSymbol"/>
    </w:rPr>
  </w:style>
  <w:style w:type="character" w:styleId="ListLabel502">
    <w:name w:val="ListLabel 502"/>
    <w:qFormat/>
    <w:rPr>
      <w:rFonts w:cs="OpenSymbol"/>
    </w:rPr>
  </w:style>
  <w:style w:type="character" w:styleId="ListLabel503">
    <w:name w:val="ListLabel 503"/>
    <w:qFormat/>
    <w:rPr>
      <w:rFonts w:cs="OpenSymbol"/>
    </w:rPr>
  </w:style>
  <w:style w:type="character" w:styleId="ListLabel504">
    <w:name w:val="ListLabel 504"/>
    <w:qFormat/>
    <w:rPr>
      <w:rFonts w:cs="OpenSymbol"/>
    </w:rPr>
  </w:style>
  <w:style w:type="character" w:styleId="ListLabel505">
    <w:name w:val="ListLabel 505"/>
    <w:qFormat/>
    <w:rPr>
      <w:rFonts w:cs="OpenSymbol"/>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cs="OpenSymbol"/>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rFonts w:cs="OpenSymbol"/>
    </w:rPr>
  </w:style>
  <w:style w:type="character" w:styleId="ListLabel515">
    <w:name w:val="ListLabel 515"/>
    <w:qFormat/>
    <w:rPr>
      <w:rFonts w:cs="OpenSymbol"/>
    </w:rPr>
  </w:style>
  <w:style w:type="character" w:styleId="ListLabel516">
    <w:name w:val="ListLabel 516"/>
    <w:qFormat/>
    <w:rPr>
      <w:rFonts w:cs="OpenSymbol"/>
    </w:rPr>
  </w:style>
  <w:style w:type="character" w:styleId="ListLabel517">
    <w:name w:val="ListLabel 517"/>
    <w:qFormat/>
    <w:rPr>
      <w:rFonts w:cs="OpenSymbol"/>
    </w:rPr>
  </w:style>
  <w:style w:type="character" w:styleId="ListLabel518">
    <w:name w:val="ListLabel 518"/>
    <w:qFormat/>
    <w:rPr>
      <w:rFonts w:cs="OpenSymbol"/>
    </w:rPr>
  </w:style>
  <w:style w:type="character" w:styleId="ListLabel519">
    <w:name w:val="ListLabel 519"/>
    <w:qFormat/>
    <w:rPr>
      <w:rFonts w:cs="OpenSymbol"/>
    </w:rPr>
  </w:style>
  <w:style w:type="character" w:styleId="ListLabel520">
    <w:name w:val="ListLabel 520"/>
    <w:qFormat/>
    <w:rPr>
      <w:rFonts w:cs="OpenSymbol"/>
    </w:rPr>
  </w:style>
  <w:style w:type="character" w:styleId="ListLabel521">
    <w:name w:val="ListLabel 521"/>
    <w:qFormat/>
    <w:rPr>
      <w:rFonts w:cs="OpenSymbol"/>
    </w:rPr>
  </w:style>
  <w:style w:type="character" w:styleId="ListLabel522">
    <w:name w:val="ListLabel 522"/>
    <w:qFormat/>
    <w:rPr>
      <w:rFonts w:cs="OpenSymbol"/>
    </w:rPr>
  </w:style>
  <w:style w:type="character" w:styleId="ListLabel523">
    <w:name w:val="ListLabel 523"/>
    <w:qFormat/>
    <w:rPr>
      <w:rFonts w:cs="OpenSymbol"/>
    </w:rPr>
  </w:style>
  <w:style w:type="character" w:styleId="ListLabel524">
    <w:name w:val="ListLabel 524"/>
    <w:qFormat/>
    <w:rPr>
      <w:rFonts w:cs="OpenSymbol"/>
    </w:rPr>
  </w:style>
  <w:style w:type="character" w:styleId="ListLabel525">
    <w:name w:val="ListLabel 525"/>
    <w:qFormat/>
    <w:rPr>
      <w:rFonts w:cs="OpenSymbol"/>
    </w:rPr>
  </w:style>
  <w:style w:type="character" w:styleId="ListLabel526">
    <w:name w:val="ListLabel 526"/>
    <w:qFormat/>
    <w:rPr>
      <w:rFonts w:cs="OpenSymbol"/>
    </w:rPr>
  </w:style>
  <w:style w:type="character" w:styleId="ListLabel527">
    <w:name w:val="ListLabel 527"/>
    <w:qFormat/>
    <w:rPr>
      <w:rFonts w:cs="OpenSymbol"/>
    </w:rPr>
  </w:style>
  <w:style w:type="character" w:styleId="ListLabel528">
    <w:name w:val="ListLabel 528"/>
    <w:qFormat/>
    <w:rPr>
      <w:rFonts w:cs="OpenSymbol"/>
    </w:rPr>
  </w:style>
  <w:style w:type="character" w:styleId="ListLabel529">
    <w:name w:val="ListLabel 529"/>
    <w:qFormat/>
    <w:rPr>
      <w:rFonts w:cs="OpenSymbol"/>
    </w:rPr>
  </w:style>
  <w:style w:type="character" w:styleId="ListLabel530">
    <w:name w:val="ListLabel 530"/>
    <w:qFormat/>
    <w:rPr>
      <w:rFonts w:cs="OpenSymbol"/>
    </w:rPr>
  </w:style>
  <w:style w:type="character" w:styleId="ListLabel531">
    <w:name w:val="ListLabel 531"/>
    <w:qFormat/>
    <w:rPr>
      <w:rFonts w:cs="OpenSymbol"/>
    </w:rPr>
  </w:style>
  <w:style w:type="character" w:styleId="ListLabel532">
    <w:name w:val="ListLabel 532"/>
    <w:qFormat/>
    <w:rPr>
      <w:rFonts w:cs="OpenSymbol"/>
    </w:rPr>
  </w:style>
  <w:style w:type="character" w:styleId="ListLabel533">
    <w:name w:val="ListLabel 533"/>
    <w:qFormat/>
    <w:rPr>
      <w:rFonts w:cs="OpenSymbol"/>
    </w:rPr>
  </w:style>
  <w:style w:type="character" w:styleId="ListLabel534">
    <w:name w:val="ListLabel 534"/>
    <w:qFormat/>
    <w:rPr>
      <w:rFonts w:cs="OpenSymbol"/>
    </w:rPr>
  </w:style>
  <w:style w:type="character" w:styleId="ListLabel535">
    <w:name w:val="ListLabel 535"/>
    <w:qFormat/>
    <w:rPr>
      <w:rFonts w:cs="OpenSymbol"/>
    </w:rPr>
  </w:style>
  <w:style w:type="character" w:styleId="ListLabel536">
    <w:name w:val="ListLabel 536"/>
    <w:qFormat/>
    <w:rPr>
      <w:rFonts w:cs="OpenSymbol"/>
    </w:rPr>
  </w:style>
  <w:style w:type="character" w:styleId="ListLabel537">
    <w:name w:val="ListLabel 537"/>
    <w:qFormat/>
    <w:rPr>
      <w:rFonts w:cs="OpenSymbol"/>
    </w:rPr>
  </w:style>
  <w:style w:type="character" w:styleId="ListLabel538">
    <w:name w:val="ListLabel 538"/>
    <w:qFormat/>
    <w:rPr>
      <w:rFonts w:cs="OpenSymbol"/>
    </w:rPr>
  </w:style>
  <w:style w:type="character" w:styleId="ListLabel539">
    <w:name w:val="ListLabel 539"/>
    <w:qFormat/>
    <w:rPr>
      <w:rFonts w:cs="OpenSymbol"/>
    </w:rPr>
  </w:style>
  <w:style w:type="character" w:styleId="ListLabel540">
    <w:name w:val="ListLabel 540"/>
    <w:qFormat/>
    <w:rPr>
      <w:rFonts w:cs="OpenSymbol"/>
    </w:rPr>
  </w:style>
  <w:style w:type="character" w:styleId="ListLabel541">
    <w:name w:val="ListLabel 541"/>
    <w:qFormat/>
    <w:rPr>
      <w:rFonts w:cs="OpenSymbol"/>
    </w:rPr>
  </w:style>
  <w:style w:type="character" w:styleId="ListLabel542">
    <w:name w:val="ListLabel 542"/>
    <w:qFormat/>
    <w:rPr>
      <w:rFonts w:cs="OpenSymbol"/>
    </w:rPr>
  </w:style>
  <w:style w:type="character" w:styleId="ListLabel543">
    <w:name w:val="ListLabel 543"/>
    <w:qFormat/>
    <w:rPr>
      <w:rFonts w:cs="OpenSymbol"/>
    </w:rPr>
  </w:style>
  <w:style w:type="character" w:styleId="ListLabel544">
    <w:name w:val="ListLabel 544"/>
    <w:qFormat/>
    <w:rPr>
      <w:rFonts w:cs="OpenSymbol"/>
    </w:rPr>
  </w:style>
  <w:style w:type="character" w:styleId="ListLabel545">
    <w:name w:val="ListLabel 545"/>
    <w:qFormat/>
    <w:rPr>
      <w:rFonts w:cs="OpenSymbol"/>
    </w:rPr>
  </w:style>
  <w:style w:type="character" w:styleId="ListLabel546">
    <w:name w:val="ListLabel 546"/>
    <w:qFormat/>
    <w:rPr>
      <w:rFonts w:cs="OpenSymbol"/>
    </w:rPr>
  </w:style>
  <w:style w:type="character" w:styleId="ListLabel547">
    <w:name w:val="ListLabel 547"/>
    <w:qFormat/>
    <w:rPr>
      <w:rFonts w:cs="OpenSymbol"/>
    </w:rPr>
  </w:style>
  <w:style w:type="character" w:styleId="ListLabel548">
    <w:name w:val="ListLabel 548"/>
    <w:qFormat/>
    <w:rPr>
      <w:rFonts w:cs="OpenSymbol"/>
    </w:rPr>
  </w:style>
  <w:style w:type="character" w:styleId="ListLabel549">
    <w:name w:val="ListLabel 549"/>
    <w:qFormat/>
    <w:rPr>
      <w:rFonts w:cs="OpenSymbol"/>
    </w:rPr>
  </w:style>
  <w:style w:type="character" w:styleId="ListLabel550">
    <w:name w:val="ListLabel 550"/>
    <w:qFormat/>
    <w:rPr>
      <w:rFonts w:cs="OpenSymbol"/>
    </w:rPr>
  </w:style>
  <w:style w:type="character" w:styleId="ListLabel551">
    <w:name w:val="ListLabel 551"/>
    <w:qFormat/>
    <w:rPr>
      <w:rFonts w:cs="OpenSymbol"/>
    </w:rPr>
  </w:style>
  <w:style w:type="character" w:styleId="ListLabel552">
    <w:name w:val="ListLabel 552"/>
    <w:qFormat/>
    <w:rPr>
      <w:rFonts w:cs="OpenSymbol"/>
    </w:rPr>
  </w:style>
  <w:style w:type="character" w:styleId="ListLabel553">
    <w:name w:val="ListLabel 553"/>
    <w:qFormat/>
    <w:rPr>
      <w:rFonts w:cs="OpenSymbol"/>
    </w:rPr>
  </w:style>
  <w:style w:type="character" w:styleId="ListLabel554">
    <w:name w:val="ListLabel 554"/>
    <w:qFormat/>
    <w:rPr>
      <w:rFonts w:cs="OpenSymbol"/>
    </w:rPr>
  </w:style>
  <w:style w:type="character" w:styleId="ListLabel555">
    <w:name w:val="ListLabel 555"/>
    <w:qFormat/>
    <w:rPr>
      <w:rFonts w:cs="OpenSymbol"/>
    </w:rPr>
  </w:style>
  <w:style w:type="character" w:styleId="ListLabel556">
    <w:name w:val="ListLabel 556"/>
    <w:qFormat/>
    <w:rPr>
      <w:rFonts w:cs="OpenSymbol"/>
    </w:rPr>
  </w:style>
  <w:style w:type="character" w:styleId="ListLabel557">
    <w:name w:val="ListLabel 557"/>
    <w:qFormat/>
    <w:rPr>
      <w:rFonts w:cs="OpenSymbol"/>
    </w:rPr>
  </w:style>
  <w:style w:type="character" w:styleId="ListLabel558">
    <w:name w:val="ListLabel 558"/>
    <w:qFormat/>
    <w:rPr>
      <w:rFonts w:cs="OpenSymbol"/>
    </w:rPr>
  </w:style>
  <w:style w:type="character" w:styleId="ListLabel559">
    <w:name w:val="ListLabel 559"/>
    <w:qFormat/>
    <w:rPr>
      <w:rFonts w:cs="OpenSymbol"/>
    </w:rPr>
  </w:style>
  <w:style w:type="character" w:styleId="ListLabel560">
    <w:name w:val="ListLabel 560"/>
    <w:qFormat/>
    <w:rPr>
      <w:rFonts w:cs="OpenSymbol"/>
    </w:rPr>
  </w:style>
  <w:style w:type="character" w:styleId="ListLabel561">
    <w:name w:val="ListLabel 561"/>
    <w:qFormat/>
    <w:rPr>
      <w:rFonts w:cs="OpenSymbol"/>
    </w:rPr>
  </w:style>
  <w:style w:type="character" w:styleId="ListLabel562">
    <w:name w:val="ListLabel 562"/>
    <w:qFormat/>
    <w:rPr>
      <w:rFonts w:cs="OpenSymbol"/>
    </w:rPr>
  </w:style>
  <w:style w:type="character" w:styleId="ListLabel563">
    <w:name w:val="ListLabel 563"/>
    <w:qFormat/>
    <w:rPr>
      <w:rFonts w:cs="OpenSymbol"/>
    </w:rPr>
  </w:style>
  <w:style w:type="character" w:styleId="ListLabel564">
    <w:name w:val="ListLabel 564"/>
    <w:qFormat/>
    <w:rPr>
      <w:rFonts w:cs="OpenSymbol"/>
    </w:rPr>
  </w:style>
  <w:style w:type="character" w:styleId="ListLabel565">
    <w:name w:val="ListLabel 565"/>
    <w:qFormat/>
    <w:rPr>
      <w:rFonts w:cs="OpenSymbol"/>
    </w:rPr>
  </w:style>
  <w:style w:type="character" w:styleId="ListLabel566">
    <w:name w:val="ListLabel 566"/>
    <w:qFormat/>
    <w:rPr>
      <w:rFonts w:cs="OpenSymbol"/>
    </w:rPr>
  </w:style>
  <w:style w:type="character" w:styleId="ListLabel567">
    <w:name w:val="ListLabel 567"/>
    <w:qFormat/>
    <w:rPr>
      <w:rFonts w:cs="OpenSymbol"/>
    </w:rPr>
  </w:style>
  <w:style w:type="character" w:styleId="Silnzdraznn">
    <w:name w:val="Silné zdůraznění"/>
    <w:qFormat/>
    <w:rPr>
      <w:b/>
      <w:bCs/>
    </w:rPr>
  </w:style>
  <w:style w:type="character" w:styleId="Symbolyproslovn">
    <w:name w:val="Symboly pro číslování"/>
    <w:qFormat/>
    <w:rPr/>
  </w:style>
  <w:style w:type="paragraph" w:styleId="Nadpis">
    <w:name w:val="Nadpis"/>
    <w:basedOn w:val="Normal"/>
    <w:next w:val="Tlotextu"/>
    <w:qFormat/>
    <w:pPr>
      <w:keepNext/>
      <w:spacing w:before="240" w:after="120"/>
    </w:pPr>
    <w:rPr>
      <w:rFonts w:ascii="Liberation Sans" w:hAnsi="Liberation Sans" w:eastAsia="Microsoft YaHei" w:cs="Ari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NoSpacing">
    <w:name w:val="No Spacing"/>
    <w:uiPriority w:val="1"/>
    <w:qFormat/>
    <w:rsid w:val="005f23ba"/>
    <w:pPr>
      <w:widowControl/>
      <w:bidi w:val="0"/>
      <w:spacing w:lineRule="auto" w:line="240" w:before="0" w:after="0"/>
      <w:jc w:val="left"/>
    </w:pPr>
    <w:rPr>
      <w:rFonts w:ascii="Calibri" w:hAnsi="Calibri" w:eastAsia="Calibri" w:cs="" w:asciiTheme="minorHAnsi" w:cstheme="minorBidi" w:eastAsiaTheme="minorHAnsi" w:hAnsiTheme="minorHAnsi"/>
      <w:color w:val="00000A"/>
      <w:sz w:val="22"/>
      <w:szCs w:val="22"/>
      <w:lang w:val="cs-CZ" w:eastAsia="en-US" w:bidi="ar-SA"/>
    </w:rPr>
  </w:style>
  <w:style w:type="paragraph" w:styleId="ListParagraph">
    <w:name w:val="List Paragraph"/>
    <w:basedOn w:val="Normal"/>
    <w:uiPriority w:val="34"/>
    <w:qFormat/>
    <w:rsid w:val="00b220ec"/>
    <w:pPr>
      <w:spacing w:before="0" w:after="160"/>
      <w:ind w:left="720" w:hanging="0"/>
      <w:contextualSpacing/>
    </w:pPr>
    <w:rPr/>
  </w:style>
  <w:style w:type="paragraph" w:styleId="Zhlav">
    <w:name w:val="Header"/>
    <w:basedOn w:val="Normal"/>
    <w:link w:val="ZhlavChar"/>
    <w:uiPriority w:val="99"/>
    <w:unhideWhenUsed/>
    <w:rsid w:val="00fe5143"/>
    <w:pPr>
      <w:tabs>
        <w:tab w:val="center" w:pos="4536" w:leader="none"/>
        <w:tab w:val="right" w:pos="9072" w:leader="none"/>
      </w:tabs>
      <w:spacing w:lineRule="auto" w:line="240" w:before="0" w:after="0"/>
    </w:pPr>
    <w:rPr/>
  </w:style>
  <w:style w:type="paragraph" w:styleId="Zpat">
    <w:name w:val="Footer"/>
    <w:basedOn w:val="Normal"/>
    <w:link w:val="ZpatChar"/>
    <w:uiPriority w:val="99"/>
    <w:unhideWhenUsed/>
    <w:rsid w:val="00fe5143"/>
    <w:pPr>
      <w:tabs>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jpe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ECB7F-26C5-413C-BD3C-AB95F06C4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2375</TotalTime>
  <Application>LibreOffice/5.2.0.4$Windows_X86_64 LibreOffice_project/066b007f5ebcc236395c7d282ba488bca6720265</Application>
  <Pages>40</Pages>
  <Words>19876</Words>
  <Characters>112856</Characters>
  <CharactersWithSpaces>130053</CharactersWithSpaces>
  <Paragraphs>1578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2017-03-08T14:54:00Z</dcterms:created>
  <dc:creator>Bara</dc:creator>
  <dc:description/>
  <dc:language>cs-CZ</dc:language>
  <cp:lastModifiedBy/>
  <cp:lastPrinted>2018-02-04T20:05:11Z</cp:lastPrinted>
  <dcterms:modified xsi:type="dcterms:W3CDTF">2018-02-05T22:57:58Z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